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DA05" w14:textId="77777777" w:rsidR="00E20A88" w:rsidRDefault="00E20A88" w:rsidP="001E0726">
      <w:pPr>
        <w:pStyle w:val="NoSpacing"/>
        <w:spacing w:line="240" w:lineRule="auto"/>
        <w:ind w:firstLine="720"/>
        <w:jc w:val="center"/>
        <w:rPr>
          <w:b/>
          <w:bCs/>
        </w:rPr>
      </w:pPr>
    </w:p>
    <w:p w14:paraId="04CEF385" w14:textId="77777777" w:rsidR="00E20A88" w:rsidRPr="008F4118" w:rsidRDefault="00E20A88" w:rsidP="001E0726">
      <w:pPr>
        <w:pStyle w:val="NoSpacing"/>
        <w:spacing w:line="240" w:lineRule="auto"/>
        <w:ind w:firstLine="720"/>
        <w:jc w:val="center"/>
        <w:rPr>
          <w:b/>
          <w:bCs/>
        </w:rPr>
      </w:pPr>
      <w:r w:rsidRPr="008F4118">
        <w:rPr>
          <w:b/>
          <w:bCs/>
        </w:rPr>
        <w:t>UGDYMO KARJERAI STEBĖSENOS SISTEMOS MODELIO APRAŠAS</w:t>
      </w:r>
    </w:p>
    <w:p w14:paraId="1260F8FB" w14:textId="77777777" w:rsidR="00E20A88" w:rsidRPr="008F4118" w:rsidRDefault="00E20A88" w:rsidP="001E0726">
      <w:pPr>
        <w:pStyle w:val="NoSpacing"/>
        <w:spacing w:line="240" w:lineRule="auto"/>
        <w:ind w:firstLine="720"/>
        <w:jc w:val="center"/>
        <w:rPr>
          <w:b/>
          <w:bCs/>
          <w:sz w:val="32"/>
          <w:szCs w:val="32"/>
        </w:rPr>
      </w:pPr>
    </w:p>
    <w:p w14:paraId="2D3C697C" w14:textId="77777777" w:rsidR="00E20A88" w:rsidRPr="008F4118" w:rsidRDefault="00E20A88" w:rsidP="001E0726">
      <w:pPr>
        <w:numPr>
          <w:ilvl w:val="0"/>
          <w:numId w:val="32"/>
        </w:numPr>
        <w:spacing w:line="240" w:lineRule="auto"/>
        <w:ind w:left="0" w:firstLine="720"/>
        <w:jc w:val="center"/>
        <w:rPr>
          <w:b/>
          <w:bCs/>
          <w:caps/>
        </w:rPr>
      </w:pPr>
      <w:bookmarkStart w:id="0" w:name="_Toc309819860"/>
      <w:r w:rsidRPr="008F4118">
        <w:rPr>
          <w:b/>
          <w:bCs/>
          <w:caps/>
        </w:rPr>
        <w:t>Bendrosios nuostatos</w:t>
      </w:r>
    </w:p>
    <w:p w14:paraId="01A78BA6" w14:textId="77777777" w:rsidR="00E20A88" w:rsidRPr="008F4118" w:rsidRDefault="00E20A88" w:rsidP="001E0726">
      <w:pPr>
        <w:spacing w:line="240" w:lineRule="auto"/>
        <w:ind w:firstLine="720"/>
        <w:rPr>
          <w:bCs/>
          <w:caps/>
        </w:rPr>
      </w:pPr>
    </w:p>
    <w:p w14:paraId="13A50B5E" w14:textId="77777777" w:rsidR="00E20A88" w:rsidRPr="008F4118" w:rsidRDefault="00E20A88" w:rsidP="006B3EB5">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sistemos modelio aprašo (toliau – Aprašas) paskirtis – apibrėžti ugdymo karjerai stebėsenos misiją, tikslą ir uždavinius, objektą ir subjektą, principus, ugdymo karjerai stebėsenos organizavimą ir vykdymą, rodiklius, jų atrankos kriterijus ir tvirtinimą, disponavimą stebėsenos informacija ir ugdymo karjerai stebėsenos veiklų tęstinumo užtikrinimo priemones. Šis Aprašas ir jo priedai bus naudojami kuriant ir/ ar pritaikant informacinę (-es) sistemą (-as) (toliau - IS) ugdymo karjerai stebėsenos vykdymui. </w:t>
      </w:r>
    </w:p>
    <w:p w14:paraId="3DB1C122"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stebėsena Apraše suprantama kaip ugdymo karjerai stebėsenos subjektų vykdoma nuolatinė ugdymo karjerai sistemos, būklės ir kaitos analizė, vertinimas, prognozavimas, taip pat tam reikalingų duomenų rinkimas. Apraše aptariamos apibrėžtoje švietimo sistemos dalyje – bendrojo ugdymo mokyklų ir profesinio mokymo įstaigų mokiniams ir kitoms tikslinėms grupėms (pavyzdžiui, nesimokantiems asmenims iki 21 m. amžiaus) teikiamos</w:t>
      </w:r>
      <w:r w:rsidRPr="008F4118" w:rsidDel="003F1BAC">
        <w:t xml:space="preserve"> </w:t>
      </w:r>
      <w:r w:rsidRPr="008F4118">
        <w:t>ugdymo karjerai paslaugos. Ugdymo karjerai paslaugų aukštųjų mokyklų studentams stebėsena vykdoma Aukštųjų mokyklų studentų ir absolventų karjeros valdymo informacinės sistemos priemonėmis.</w:t>
      </w:r>
    </w:p>
    <w:p w14:paraId="674B0C3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w:t>
      </w:r>
      <w:r w:rsidRPr="008F4118">
        <w:rPr>
          <w:bCs/>
        </w:rPr>
        <w:t>misija</w:t>
      </w:r>
      <w:r w:rsidRPr="008F4118">
        <w:t xml:space="preserve"> – sudaryti sąlygas ugdymo karjerai valdymo subjektams priimti pagrįstus sprendimus ir vykdyti ugdymo karjerai kokybę laiduojantį valdymą, taip pat informuoti visuomenę apie ugdymo karjerai sistemos būklę.</w:t>
      </w:r>
    </w:p>
    <w:p w14:paraId="4521118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w:t>
      </w:r>
      <w:r w:rsidRPr="008F4118">
        <w:rPr>
          <w:bCs/>
        </w:rPr>
        <w:t>tikslas</w:t>
      </w:r>
      <w:r w:rsidRPr="008F4118">
        <w:t xml:space="preserve"> – renkant ir analizuojant duomenis apie ugdymo karjerai paslaugų organizavimą ir teikimą – ugdymo karjerai procesai, įskaitant ugdymo karjerai paslaugų organizavimui ir teikimui reikalingą indėlį, ugdymo karjerai paslaugų rezultatus, pasekmes ir poveikį, kontekstą, kuriame ugdymo karjerai paslaugos yra teikiamos bei naudojant švietimo, kitų valstybės registrų ir/ arba informacinių sistemų duomenis, sudaryti prielaidas kokybiškai funkcionuoti ugdymo karjerai sistemai, optimaliai paskirstyti žmogiškuosius, finansinius ir materialinius išteklius, analizuoti ir vertinti ugdymo karjerai sistemos būklę ir pokyčius, prognozuoti ugdymo karjerai sistemos kaitą.</w:t>
      </w:r>
    </w:p>
    <w:p w14:paraId="20AAE0B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w:t>
      </w:r>
      <w:r w:rsidRPr="008F4118">
        <w:rPr>
          <w:bCs/>
        </w:rPr>
        <w:t xml:space="preserve"> uždaviniai</w:t>
      </w:r>
      <w:r w:rsidRPr="008F4118">
        <w:t xml:space="preserve"> yra šie: </w:t>
      </w:r>
    </w:p>
    <w:p w14:paraId="567C3A9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tirti ugdymo karjerai valdymo subjektų informacijos apie ugdymo karjerai sistemą poreikius; </w:t>
      </w:r>
    </w:p>
    <w:p w14:paraId="76E10986"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rinkti, kaupti ir apdoroti duomenis apie ugdymo karjerai sistemos būklę; </w:t>
      </w:r>
    </w:p>
    <w:p w14:paraId="323742E1"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analizuoti ir vertinti ugdymo karjerai būklę bei kaitą ir jai darančius įtaką veiksnius, atsižvelgiant į ugdymui karjerai keliamą tikslą ir uždavinius;</w:t>
      </w:r>
    </w:p>
    <w:p w14:paraId="0D0D8C7B"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prognozuoti ugdymo karjerai sistemos kaitą;</w:t>
      </w:r>
    </w:p>
    <w:p w14:paraId="5BD2FCE2"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teikti ir skelbti ugdymo karjerai stebėsenos duomenis ir/ arba analitinę informaciją.</w:t>
      </w:r>
    </w:p>
    <w:p w14:paraId="483C5EC4"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w:t>
      </w:r>
      <w:r w:rsidRPr="008F4118">
        <w:rPr>
          <w:bCs/>
        </w:rPr>
        <w:t>objektas</w:t>
      </w:r>
      <w:r w:rsidRPr="008F4118">
        <w:t xml:space="preserve"> – ugdymo karjerai būklė ir jos kaita vertinama šiais aspektais: indėlis į ugdymą karjerai, ugdymo karjerai procesai, ugdymo karjerai rezultatai, poveikis ir pasekmės, kurie stebimi atsižvelgiant į ugdymo karjerai kontekstą, ugdymo karjerai sistemai keliamus tikslus ir uždavinius, ugdymo karjerai paslaugų gavėjų (mokinių) ir ugdymo karjerai paslaugų teikėjų poreikius bei kitų suinteresuotų šalių lūkesčius.</w:t>
      </w:r>
    </w:p>
    <w:p w14:paraId="4F0C57EC"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Ugdymas karjerai stebimas šiais pagrindiniais aspektais:</w:t>
      </w:r>
    </w:p>
    <w:p w14:paraId="2795E6F5"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ugdymo karjerai sistemos funkcionavimo</w:t>
      </w:r>
      <w:r w:rsidRPr="008F4118">
        <w:t xml:space="preserve"> (indėlis į ugdymą karjerai, ugdymo karjerai procesai, ugdymo karjerai rezultatai, ugdymo karjerai rezultatai poveikis ir pasekmės);</w:t>
      </w:r>
    </w:p>
    <w:p w14:paraId="3CC9FFE6"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švietimo sričių, kurias apima ugdymas karjerai</w:t>
      </w:r>
      <w:r w:rsidRPr="008F4118">
        <w:t xml:space="preserve"> (bendrasis ugdymas ir profesinis mokymas);</w:t>
      </w:r>
    </w:p>
    <w:p w14:paraId="2C6AEB8E"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karjeros paslaugų</w:t>
      </w:r>
      <w:r w:rsidRPr="008F4118">
        <w:t xml:space="preserve"> (karjeros informavimas kartu su profesiniu veiklinimu, karjeros konsultavimas ir ugdymas karjerai);</w:t>
      </w:r>
    </w:p>
    <w:p w14:paraId="1CDB67A0"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ugdymo karjerai paslaugų gavėjų (mokinių)</w:t>
      </w:r>
      <w:r w:rsidRPr="008F4118">
        <w:t>, kurie skirstomi į šias grupes</w:t>
      </w:r>
      <w:r w:rsidRPr="008F4118">
        <w:rPr>
          <w:bCs/>
        </w:rPr>
        <w:t xml:space="preserve"> </w:t>
      </w:r>
      <w:r w:rsidRPr="008F4118">
        <w:t>(bendrojo ugdymo mokyklų mokiniai besimokantys pagal bendrojo ugdymo programas, profesinio mokymo įstaigų mokiniai besimokantys pagal profesinio mokymo programas, kita):</w:t>
      </w:r>
    </w:p>
    <w:p w14:paraId="28233214"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lastRenderedPageBreak/>
        <w:t xml:space="preserve">bendrojo ugdymo mokyklų mokiniai, kurie mokosi pagal pradinio ugdymo programą (1–4 klasės); </w:t>
      </w:r>
    </w:p>
    <w:p w14:paraId="6944F1A5"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bendrojo ugdymo mokyklų mokiniai, kurie mokosi pagal pagrindinio ugdymo programos pirmąją dalį (5–8 klasės);</w:t>
      </w:r>
    </w:p>
    <w:p w14:paraId="14F7329E"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 xml:space="preserve">bendrojo ugdymo mokyklų mokiniai, kurie mokosi pagal pagrindinio ugdymo programos antrąją dalį (9–10 klasės); </w:t>
      </w:r>
    </w:p>
    <w:p w14:paraId="6A5D8B8C"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 xml:space="preserve">bendrojo ugdymo mokyklų mokiniai, kurie mokosi pagal vidurinio ugdymo programą (11–12 klasės); </w:t>
      </w:r>
    </w:p>
    <w:p w14:paraId="21BF63E3"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 xml:space="preserve">profesinio mokymo įstaigų mokiniai neturintys pagrindinio išsilavinimo, kurie mokosi pagal profesinio mokymo programas kartu su pagrindinio ugdymo programos antrąja dalimi arba tik pagal profesinio mokymo programas; </w:t>
      </w:r>
    </w:p>
    <w:p w14:paraId="4667AFC4"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profesinio mokymo įstaigų mokiniai turintys pagrindinį išsilavinimą, kurie mokosi pagal profesinio mokymo programas kartu su vidurinio ugdymo programa arba tik pagal profesinio mokymo programas;</w:t>
      </w:r>
    </w:p>
    <w:p w14:paraId="12CEC3CE"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 xml:space="preserve">profesinio mokymo įstaigų mokiniai turintys vidurinį išsilavinimą, kurie mokosi pagal profesinio mokymo programas; </w:t>
      </w:r>
    </w:p>
    <w:p w14:paraId="213A61E5"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asmenys, kurie tobulina turimą arba įgyja naują kvalifikaciją profesinio mokymo įstaigose (tęstinis profesinis mokymas);</w:t>
      </w:r>
    </w:p>
    <w:p w14:paraId="57CA6089"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kiti ugdymo karjerai paslaugų gavėjai (pvz., nesimokantys asmenys iki 21 m. amžiaus);</w:t>
      </w:r>
    </w:p>
    <w:p w14:paraId="09E6598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ugdymo karjerai paslaugų teikėjų</w:t>
      </w:r>
      <w:r w:rsidRPr="008F4118">
        <w:t>, kurie skirstomi į šias grupes:</w:t>
      </w:r>
    </w:p>
    <w:p w14:paraId="6504C616"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karjeros specialistai (karjeros konsultantai ir asmenys, kurie koordinuoja karjeros paslaugų teikimą mokykloje, vadovauja mokyklos specialistų grupės darbui ir vykdo susijusias veiklas);</w:t>
      </w:r>
    </w:p>
    <w:p w14:paraId="03302F7C"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bendrojo ugdymo mokyklų ir profesinio mokymo įstaigų mokytojai ir kiti specialistai, dalyvaujantys ugdymo karjerai veiklose.</w:t>
      </w:r>
    </w:p>
    <w:p w14:paraId="6A9A5454"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w:t>
      </w:r>
      <w:r w:rsidRPr="008F4118">
        <w:rPr>
          <w:bCs/>
        </w:rPr>
        <w:t>stebėsenos subjektai</w:t>
      </w:r>
      <w:r w:rsidRPr="008F4118">
        <w:t xml:space="preserve"> – institucijos, vykdančios ir/ arba organizuojančios ugdymo karjerai stebėseną: Lietuvos Respublikos švietimo ir mokslo ministerija ir jos įgaliotos institucijos, savivaldybių vykdomosios institucijos, bendrojo ugdymo mokyklos ir profesinio mokymo įstaigos, ugdymo karjerai paslaugų teikėjai.</w:t>
      </w:r>
    </w:p>
    <w:p w14:paraId="3DA201C5" w14:textId="77777777" w:rsidR="00E20A88" w:rsidRPr="008F4118" w:rsidRDefault="00E20A88" w:rsidP="00BD3528">
      <w:pPr>
        <w:widowControl/>
        <w:numPr>
          <w:ilvl w:val="0"/>
          <w:numId w:val="16"/>
        </w:numPr>
        <w:tabs>
          <w:tab w:val="num" w:pos="993"/>
        </w:tabs>
        <w:autoSpaceDE/>
        <w:autoSpaceDN/>
        <w:adjustRightInd/>
        <w:spacing w:line="240" w:lineRule="auto"/>
        <w:ind w:left="0" w:firstLine="720"/>
        <w:textAlignment w:val="auto"/>
        <w:rPr>
          <w:bCs/>
        </w:rPr>
      </w:pPr>
      <w:r w:rsidRPr="008F4118">
        <w:t>Pagrindinės Apraše vartojamos sąvokos:</w:t>
      </w:r>
    </w:p>
    <w:p w14:paraId="0B2AB896" w14:textId="77777777" w:rsidR="00E20A88" w:rsidRPr="008F4118" w:rsidRDefault="00E20A88" w:rsidP="001E0726">
      <w:pPr>
        <w:spacing w:line="240" w:lineRule="auto"/>
        <w:ind w:firstLine="720"/>
        <w:rPr>
          <w:noProof/>
        </w:rPr>
      </w:pPr>
      <w:r w:rsidRPr="008F4118">
        <w:rPr>
          <w:bCs/>
          <w:noProof/>
        </w:rPr>
        <w:t>Analitinė informacija</w:t>
      </w:r>
      <w:r w:rsidRPr="008F4118">
        <w:rPr>
          <w:noProof/>
        </w:rPr>
        <w:t xml:space="preserve"> – duomenimis grįsti apibendrinimai ir išvados.</w:t>
      </w:r>
    </w:p>
    <w:p w14:paraId="00F81A0E" w14:textId="77777777" w:rsidR="00E20A88" w:rsidRPr="008F4118" w:rsidRDefault="00E20A88" w:rsidP="001E0726">
      <w:pPr>
        <w:spacing w:line="240" w:lineRule="auto"/>
        <w:ind w:firstLine="720"/>
        <w:rPr>
          <w:noProof/>
        </w:rPr>
      </w:pPr>
      <w:r w:rsidRPr="008F4118">
        <w:rPr>
          <w:bCs/>
        </w:rPr>
        <w:t>Duomuo</w:t>
      </w:r>
      <w:r w:rsidRPr="008F4118">
        <w:t xml:space="preserve"> – kokybinė (aprašomoji) arba kiekybinė (statistinė) fakto išraiška.</w:t>
      </w:r>
    </w:p>
    <w:p w14:paraId="490C2A1B" w14:textId="77777777" w:rsidR="00E20A88" w:rsidRPr="008F4118" w:rsidRDefault="00E20A88" w:rsidP="001E0726">
      <w:pPr>
        <w:spacing w:line="240" w:lineRule="auto"/>
        <w:ind w:firstLine="720"/>
        <w:rPr>
          <w:noProof/>
        </w:rPr>
      </w:pPr>
      <w:r w:rsidRPr="008F4118">
        <w:rPr>
          <w:bCs/>
        </w:rPr>
        <w:t>Duomenų apdorojimas</w:t>
      </w:r>
      <w:r w:rsidRPr="008F4118">
        <w:t xml:space="preserve"> – duomenų redagavimas, klasifikavimas, agregavimas, rūšiavimas ir jų bazių sudarymas.</w:t>
      </w:r>
    </w:p>
    <w:p w14:paraId="72B82F4A" w14:textId="77777777" w:rsidR="00E20A88" w:rsidRPr="008F4118" w:rsidRDefault="00E20A88" w:rsidP="001E0726">
      <w:pPr>
        <w:spacing w:line="240" w:lineRule="auto"/>
        <w:ind w:firstLine="720"/>
        <w:rPr>
          <w:noProof/>
        </w:rPr>
      </w:pPr>
      <w:r w:rsidRPr="008F4118">
        <w:rPr>
          <w:bCs/>
          <w:noProof/>
        </w:rPr>
        <w:t>Duomenų integravimas</w:t>
      </w:r>
      <w:r w:rsidRPr="008F4118">
        <w:rPr>
          <w:noProof/>
        </w:rPr>
        <w:t xml:space="preserve"> – sutvarkytų ir apdorotų duomenų gavimas bei jų prijungimas prie esamų duomenų.</w:t>
      </w:r>
    </w:p>
    <w:p w14:paraId="1EFB1B40" w14:textId="77777777" w:rsidR="00E20A88" w:rsidRPr="008F4118" w:rsidRDefault="00E20A88" w:rsidP="001E0726">
      <w:pPr>
        <w:spacing w:line="240" w:lineRule="auto"/>
        <w:ind w:firstLine="720"/>
        <w:rPr>
          <w:noProof/>
        </w:rPr>
      </w:pPr>
      <w:r w:rsidRPr="008F4118">
        <w:rPr>
          <w:bCs/>
          <w:noProof/>
        </w:rPr>
        <w:t>Duomenų tvarkymas</w:t>
      </w:r>
      <w:r w:rsidRPr="008F4118">
        <w:rPr>
          <w:noProof/>
        </w:rPr>
        <w:t xml:space="preserve"> – ataskaitų bei anketų, taisyklių joms pildyti rengimas, jų teikimas duomenų teikėjams, rinkimas ir rengimas apdoroti.</w:t>
      </w:r>
    </w:p>
    <w:p w14:paraId="22513959" w14:textId="77777777" w:rsidR="00E20A88" w:rsidRPr="008F4118" w:rsidRDefault="00E20A88" w:rsidP="001E0726">
      <w:pPr>
        <w:spacing w:line="240" w:lineRule="auto"/>
        <w:ind w:firstLine="720"/>
        <w:rPr>
          <w:noProof/>
        </w:rPr>
      </w:pPr>
      <w:r w:rsidRPr="008F4118">
        <w:rPr>
          <w:bCs/>
          <w:noProof/>
        </w:rPr>
        <w:t>Informacijos skelbimas</w:t>
      </w:r>
      <w:r w:rsidRPr="008F4118">
        <w:rPr>
          <w:noProof/>
        </w:rPr>
        <w:t xml:space="preserve"> – viešas duomenų ir analitinės informacijos pranešimas internete, spaudoje, per radiją, televiziją, konferencijose ir pan.</w:t>
      </w:r>
    </w:p>
    <w:p w14:paraId="2111CFAB" w14:textId="77777777" w:rsidR="00E20A88" w:rsidRPr="008F4118" w:rsidRDefault="00E20A88" w:rsidP="001E0726">
      <w:pPr>
        <w:spacing w:line="240" w:lineRule="auto"/>
        <w:ind w:firstLine="720"/>
        <w:rPr>
          <w:noProof/>
        </w:rPr>
      </w:pPr>
      <w:r w:rsidRPr="008F4118">
        <w:rPr>
          <w:bCs/>
          <w:noProof/>
        </w:rPr>
        <w:t>Informacijos teikimas</w:t>
      </w:r>
      <w:r w:rsidRPr="008F4118">
        <w:rPr>
          <w:noProof/>
        </w:rPr>
        <w:t xml:space="preserve"> – duomenų ir analitinės informacijos perdavimas užsakovams ir vienų stebėsenos vykdytojų kitiems. </w:t>
      </w:r>
    </w:p>
    <w:p w14:paraId="43589FC6" w14:textId="77777777" w:rsidR="00E20A88" w:rsidRPr="008F4118" w:rsidRDefault="00E20A88" w:rsidP="001E0726">
      <w:pPr>
        <w:spacing w:line="240" w:lineRule="auto"/>
        <w:ind w:firstLine="720"/>
        <w:rPr>
          <w:noProof/>
        </w:rPr>
      </w:pPr>
      <w:r w:rsidRPr="008F4118">
        <w:rPr>
          <w:bCs/>
          <w:noProof/>
        </w:rPr>
        <w:t>Indėlis</w:t>
      </w:r>
      <w:r w:rsidRPr="008F4118">
        <w:rPr>
          <w:noProof/>
        </w:rPr>
        <w:t xml:space="preserve"> į ugdymą karjerai – pastangos ir/arba ištekliai, reikalingi ugdymo karjerai sistemai veikti ir tikslams pasiekti.</w:t>
      </w:r>
    </w:p>
    <w:p w14:paraId="39F641CD" w14:textId="77777777" w:rsidR="00E20A88" w:rsidRPr="008F4118" w:rsidRDefault="00E20A88" w:rsidP="001E0726">
      <w:pPr>
        <w:spacing w:line="240" w:lineRule="auto"/>
        <w:ind w:firstLine="720"/>
        <w:rPr>
          <w:noProof/>
        </w:rPr>
      </w:pPr>
      <w:r w:rsidRPr="008F4118">
        <w:rPr>
          <w:bCs/>
          <w:noProof/>
        </w:rPr>
        <w:t>Karjeros konsultantas</w:t>
      </w:r>
      <w:r w:rsidRPr="008F4118">
        <w:rPr>
          <w:noProof/>
        </w:rPr>
        <w:t xml:space="preserve"> – profesionalus karjeros specialistas teikiantis karjeros paslaugas ir padedantis plėtoti karjeros paslaugų sistemą bendrojo ugdymo mokyklose ir profesinio mokymo įstaigose.</w:t>
      </w:r>
    </w:p>
    <w:p w14:paraId="37472B44" w14:textId="77777777" w:rsidR="00E20A88" w:rsidRPr="008F4118" w:rsidRDefault="00E20A88" w:rsidP="001E0726">
      <w:pPr>
        <w:spacing w:line="240" w:lineRule="auto"/>
        <w:ind w:firstLine="720"/>
      </w:pPr>
      <w:r w:rsidRPr="008F4118">
        <w:rPr>
          <w:bCs/>
          <w:noProof/>
        </w:rPr>
        <w:t>Asmenys, kurie koordinuoja karjeros paslaugų teikimą mokykloje</w:t>
      </w:r>
      <w:r w:rsidRPr="008F4118">
        <w:rPr>
          <w:noProof/>
        </w:rPr>
        <w:t xml:space="preserve"> – specialistas, dirbantis bendrojo ugdymo mokykloje arba profesinio mokymo įstaigoje ir joje teikiantis bei koordinuojantis karjeros paslaugas.</w:t>
      </w:r>
    </w:p>
    <w:p w14:paraId="4053A8B8" w14:textId="77777777" w:rsidR="00E20A88" w:rsidRPr="00145B8C" w:rsidRDefault="00E20A88" w:rsidP="00CA38C0">
      <w:pPr>
        <w:spacing w:line="240" w:lineRule="auto"/>
        <w:ind w:firstLine="562"/>
        <w:rPr>
          <w:strike/>
        </w:rPr>
      </w:pPr>
      <w:r w:rsidRPr="002E5C59">
        <w:t>Rodiklis – kiekybinis dydis arba kokybinis požymis, iš kurio sužinoma planavimui, valdymui</w:t>
      </w:r>
      <w:r>
        <w:t xml:space="preserve"> </w:t>
      </w:r>
      <w:r>
        <w:lastRenderedPageBreak/>
        <w:t>ir kontrolei reikiama informacija, galinti padidinti valdymo veiksmingumą</w:t>
      </w:r>
      <w:r w:rsidRPr="00145B8C">
        <w:t>.</w:t>
      </w:r>
      <w:r w:rsidRPr="00145B8C">
        <w:rPr>
          <w:color w:val="0000FF"/>
        </w:rPr>
        <w:t xml:space="preserve"> </w:t>
      </w:r>
    </w:p>
    <w:p w14:paraId="647C6C97" w14:textId="77777777" w:rsidR="00E20A88" w:rsidRPr="008F4118" w:rsidRDefault="00E20A88" w:rsidP="001E0726">
      <w:pPr>
        <w:spacing w:line="240" w:lineRule="auto"/>
        <w:ind w:firstLine="720"/>
        <w:rPr>
          <w:noProof/>
        </w:rPr>
      </w:pPr>
      <w:r w:rsidRPr="008F4118">
        <w:rPr>
          <w:bCs/>
          <w:noProof/>
        </w:rPr>
        <w:t>Rodiklio aprašas</w:t>
      </w:r>
      <w:r w:rsidRPr="008F4118">
        <w:rPr>
          <w:noProof/>
        </w:rPr>
        <w:t xml:space="preserve"> – rodiklio paskirties, skaičiavimo metodikos ir skaičiavimo dažnumo apibūdinimas, parengiamas </w:t>
      </w:r>
      <w:r>
        <w:rPr>
          <w:noProof/>
        </w:rPr>
        <w:t>apibrėžiant</w:t>
      </w:r>
      <w:r w:rsidRPr="008F4118">
        <w:rPr>
          <w:noProof/>
        </w:rPr>
        <w:t xml:space="preserve"> rodiklį. </w:t>
      </w:r>
    </w:p>
    <w:p w14:paraId="145EBD37" w14:textId="77777777" w:rsidR="00E20A88" w:rsidRPr="008F4118" w:rsidRDefault="00E20A88" w:rsidP="001E0726">
      <w:pPr>
        <w:spacing w:line="240" w:lineRule="auto"/>
        <w:ind w:firstLine="720"/>
        <w:rPr>
          <w:noProof/>
        </w:rPr>
      </w:pPr>
      <w:r w:rsidRPr="008F4118">
        <w:rPr>
          <w:bCs/>
          <w:noProof/>
        </w:rPr>
        <w:t xml:space="preserve">Rodiklių grupės </w:t>
      </w:r>
      <w:r w:rsidRPr="008F4118">
        <w:rPr>
          <w:noProof/>
        </w:rPr>
        <w:t>– keletas tam tikru stebėsenos objekto požymiu (-iais) susijusių rodiklių.</w:t>
      </w:r>
    </w:p>
    <w:p w14:paraId="118DB116" w14:textId="77777777" w:rsidR="00E20A88" w:rsidRPr="008F4118" w:rsidRDefault="00E20A88" w:rsidP="001E0726">
      <w:pPr>
        <w:spacing w:line="240" w:lineRule="auto"/>
        <w:ind w:firstLine="720"/>
        <w:rPr>
          <w:noProof/>
        </w:rPr>
      </w:pPr>
      <w:r w:rsidRPr="008F4118">
        <w:rPr>
          <w:bCs/>
          <w:noProof/>
        </w:rPr>
        <w:t xml:space="preserve">Stebėsenos sritys </w:t>
      </w:r>
      <w:r w:rsidRPr="008F4118">
        <w:rPr>
          <w:noProof/>
        </w:rPr>
        <w:t>– keletas tam tikru stebėsenos objekto požymiu (-iais) susijusių rodiklių grupių.</w:t>
      </w:r>
    </w:p>
    <w:p w14:paraId="03CF6520" w14:textId="77777777" w:rsidR="00E20A88" w:rsidRPr="008F4118" w:rsidRDefault="00E20A88" w:rsidP="001E0726">
      <w:pPr>
        <w:spacing w:line="240" w:lineRule="auto"/>
        <w:ind w:firstLine="720"/>
        <w:rPr>
          <w:noProof/>
        </w:rPr>
      </w:pPr>
      <w:r w:rsidRPr="008F4118">
        <w:rPr>
          <w:bCs/>
          <w:noProof/>
        </w:rPr>
        <w:t>Stebėsenos informacija</w:t>
      </w:r>
      <w:r w:rsidRPr="008F4118">
        <w:rPr>
          <w:noProof/>
        </w:rPr>
        <w:t xml:space="preserve"> – stebėsenos duomenų ir analitinės informacijos visuma.</w:t>
      </w:r>
    </w:p>
    <w:p w14:paraId="46671EB8" w14:textId="77777777" w:rsidR="00E20A88" w:rsidRPr="008F4118" w:rsidRDefault="00E20A88" w:rsidP="001E0726">
      <w:pPr>
        <w:spacing w:line="240" w:lineRule="auto"/>
        <w:ind w:firstLine="720"/>
        <w:rPr>
          <w:noProof/>
        </w:rPr>
      </w:pPr>
      <w:r w:rsidRPr="008F4118">
        <w:rPr>
          <w:noProof/>
        </w:rPr>
        <w:t>Ugdymo karjerai</w:t>
      </w:r>
      <w:r w:rsidRPr="008F4118">
        <w:rPr>
          <w:bCs/>
          <w:noProof/>
        </w:rPr>
        <w:t xml:space="preserve"> kontekstas</w:t>
      </w:r>
      <w:r w:rsidRPr="008F4118">
        <w:rPr>
          <w:noProof/>
        </w:rPr>
        <w:t xml:space="preserve"> – išorinės sąlygos ir reikmės, turinčios įtakos ugdymo karjerai sistemai. </w:t>
      </w:r>
    </w:p>
    <w:p w14:paraId="7D12451E" w14:textId="77777777" w:rsidR="00E20A88" w:rsidRPr="008F4118" w:rsidRDefault="00E20A88" w:rsidP="001E0726">
      <w:pPr>
        <w:spacing w:line="240" w:lineRule="auto"/>
        <w:ind w:firstLine="720"/>
      </w:pPr>
      <w:r w:rsidRPr="008F4118">
        <w:rPr>
          <w:noProof/>
        </w:rPr>
        <w:t>Ugdymo karjerai</w:t>
      </w:r>
      <w:r w:rsidRPr="008F4118">
        <w:rPr>
          <w:bCs/>
          <w:noProof/>
        </w:rPr>
        <w:t xml:space="preserve"> procesas</w:t>
      </w:r>
      <w:r w:rsidRPr="008F4118">
        <w:rPr>
          <w:noProof/>
        </w:rPr>
        <w:t xml:space="preserve"> – priežastiniais ryšiais susijusių, ugdymo karjerai sistemoje vykstančių pokyčių eiga. </w:t>
      </w:r>
    </w:p>
    <w:p w14:paraId="40F28CA8" w14:textId="77777777" w:rsidR="00E20A88" w:rsidRPr="008F4118" w:rsidRDefault="00E20A88" w:rsidP="001E0726">
      <w:pPr>
        <w:spacing w:line="240" w:lineRule="auto"/>
        <w:ind w:firstLine="720"/>
        <w:rPr>
          <w:color w:val="000000"/>
        </w:rPr>
      </w:pPr>
      <w:r w:rsidRPr="008F4118">
        <w:rPr>
          <w:noProof/>
        </w:rPr>
        <w:t>Ugdymo karjerai</w:t>
      </w:r>
      <w:r w:rsidRPr="008F4118">
        <w:rPr>
          <w:bCs/>
          <w:noProof/>
        </w:rPr>
        <w:t xml:space="preserve"> rezultatas</w:t>
      </w:r>
      <w:r w:rsidRPr="008F4118">
        <w:rPr>
          <w:noProof/>
        </w:rPr>
        <w:t xml:space="preserve"> – būvis pasibaigus tam tikram ugdymo karjerai proceso etapui </w:t>
      </w:r>
      <w:r w:rsidRPr="008F4118">
        <w:rPr>
          <w:color w:val="000000"/>
        </w:rPr>
        <w:t>arba ugdymo karjerai sukurtas produktas;</w:t>
      </w:r>
    </w:p>
    <w:p w14:paraId="340ACD24" w14:textId="77777777" w:rsidR="00E20A88" w:rsidRPr="008F4118" w:rsidRDefault="00E20A88" w:rsidP="001E0726">
      <w:pPr>
        <w:spacing w:line="240" w:lineRule="auto"/>
        <w:ind w:firstLine="720"/>
        <w:rPr>
          <w:noProof/>
        </w:rPr>
      </w:pPr>
      <w:r w:rsidRPr="008F4118">
        <w:rPr>
          <w:noProof/>
        </w:rPr>
        <w:t>Ugdymo karjerai</w:t>
      </w:r>
      <w:r w:rsidRPr="008F4118">
        <w:rPr>
          <w:bCs/>
          <w:noProof/>
        </w:rPr>
        <w:t xml:space="preserve"> poveikis ir pasekmės </w:t>
      </w:r>
      <w:r w:rsidRPr="008F4118">
        <w:rPr>
          <w:color w:val="000000"/>
        </w:rPr>
        <w:t>- ugdymo karjerai įtaka asmens ir visuomenės gyvenimui bei aplinkai</w:t>
      </w:r>
      <w:r w:rsidRPr="008F4118">
        <w:rPr>
          <w:noProof/>
        </w:rPr>
        <w:t xml:space="preserve">. </w:t>
      </w:r>
    </w:p>
    <w:p w14:paraId="1D6CBC31" w14:textId="77777777" w:rsidR="00E20A88" w:rsidRDefault="00E20A88" w:rsidP="001E0726">
      <w:pPr>
        <w:spacing w:line="240" w:lineRule="auto"/>
        <w:ind w:firstLine="720"/>
      </w:pPr>
      <w:r w:rsidRPr="008F4118">
        <w:t>Kitos šiame apraše vartojamos sąvokos atitinka Lietuvos Respublikos švietimo įstatyme vartojamas sąvokas.</w:t>
      </w:r>
    </w:p>
    <w:p w14:paraId="6F7C5CA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principai:</w:t>
      </w:r>
    </w:p>
    <w:p w14:paraId="10FC0728"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Tikslingumas</w:t>
      </w:r>
      <w:r w:rsidRPr="008F4118">
        <w:t xml:space="preserve"> – renkami tik tie duomenys ir informacija, kurie yra reikalingi ir tinkami ugdymo karjerai sistemos būklę vertinti bei ugdymo karjerai sistemos valdymo subjektų sprendimams priimti.</w:t>
      </w:r>
    </w:p>
    <w:p w14:paraId="2FAB46E6"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Sistemingumas</w:t>
      </w:r>
      <w:r w:rsidRPr="008F4118">
        <w:t xml:space="preserve"> – visa ugdymo karjerai sistema stebima planingai, suderintai ir laikantis tęstinumo. </w:t>
      </w:r>
    </w:p>
    <w:p w14:paraId="58CBB65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Nešališkumas</w:t>
      </w:r>
      <w:r w:rsidRPr="008F4118">
        <w:t xml:space="preserve"> – ugdymo karjerai stebėsena vykdoma be išankstinio nusistatymo, laikantis profesinio nepriklausomumo nuo įvairių interesų grupių.</w:t>
      </w:r>
    </w:p>
    <w:p w14:paraId="1A1E870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Patikimumas</w:t>
      </w:r>
      <w:r w:rsidRPr="008F4118">
        <w:t xml:space="preserve"> – duomenys renkami laikantis duomenų rinkimo standartų, skelbiama tikrovę atitinkanti informacija.</w:t>
      </w:r>
    </w:p>
    <w:p w14:paraId="202E5768"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Konfidencialumas</w:t>
      </w:r>
      <w:r w:rsidRPr="008F4118">
        <w:t xml:space="preserve"> </w:t>
      </w:r>
      <w:r w:rsidRPr="008F4118">
        <w:sym w:font="Symbol" w:char="F02D"/>
      </w:r>
      <w:r w:rsidRPr="008F4118">
        <w:t xml:space="preserve"> skelbiama tik tokia informacija, kuri garantuoja fizinio asmens duomenų anonimiškumą, išskyrus teisės aktuose numatytus atvejus. </w:t>
      </w:r>
    </w:p>
    <w:p w14:paraId="2CDBF80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Saikingumas</w:t>
      </w:r>
      <w:r w:rsidRPr="008F4118">
        <w:t xml:space="preserve"> – siekiama maksimaliai sumažinti duomenų teikimo naštą ir suvaržyti besaikį duomenų rinkimą. Duomenis surinkus vienąkart, pakartotinai jie neberenkami.</w:t>
      </w:r>
    </w:p>
    <w:p w14:paraId="0DC76782" w14:textId="77777777" w:rsidR="00E20A88" w:rsidRPr="008F4118" w:rsidRDefault="00E20A88" w:rsidP="001E0726">
      <w:pPr>
        <w:spacing w:line="240" w:lineRule="auto"/>
        <w:ind w:firstLine="720"/>
        <w:rPr>
          <w:caps/>
        </w:rPr>
      </w:pPr>
    </w:p>
    <w:p w14:paraId="35DAB1D5" w14:textId="77777777" w:rsidR="00E20A88" w:rsidRPr="008F4118" w:rsidRDefault="00E20A88" w:rsidP="00853CCF">
      <w:pPr>
        <w:numPr>
          <w:ilvl w:val="0"/>
          <w:numId w:val="32"/>
        </w:numPr>
        <w:spacing w:line="240" w:lineRule="auto"/>
        <w:jc w:val="center"/>
        <w:rPr>
          <w:b/>
          <w:bCs/>
          <w:caps/>
        </w:rPr>
      </w:pPr>
      <w:r w:rsidRPr="008F4118">
        <w:rPr>
          <w:b/>
          <w:bCs/>
          <w:caps/>
        </w:rPr>
        <w:t>Ugdymo karjerai</w:t>
      </w:r>
      <w:r w:rsidRPr="008F4118">
        <w:rPr>
          <w:b/>
          <w:bCs/>
        </w:rPr>
        <w:t xml:space="preserve"> </w:t>
      </w:r>
      <w:r w:rsidRPr="008F4118">
        <w:rPr>
          <w:b/>
          <w:bCs/>
          <w:caps/>
        </w:rPr>
        <w:t>Stebėsenos organizavimas ir vykdymas</w:t>
      </w:r>
    </w:p>
    <w:p w14:paraId="21E4F66C" w14:textId="77777777" w:rsidR="00E20A88" w:rsidRPr="008F4118" w:rsidRDefault="00E20A88" w:rsidP="00853CCF">
      <w:pPr>
        <w:spacing w:line="240" w:lineRule="auto"/>
        <w:ind w:left="425" w:firstLine="0"/>
        <w:rPr>
          <w:bCs/>
          <w:caps/>
        </w:rPr>
      </w:pPr>
    </w:p>
    <w:p w14:paraId="67CE4FFE" w14:textId="77777777" w:rsidR="00E20A88" w:rsidRPr="008F4118" w:rsidRDefault="00E20A88" w:rsidP="00AC704E">
      <w:pPr>
        <w:widowControl/>
        <w:numPr>
          <w:ilvl w:val="0"/>
          <w:numId w:val="16"/>
        </w:numPr>
        <w:tabs>
          <w:tab w:val="num" w:pos="1134"/>
        </w:tabs>
        <w:autoSpaceDE/>
        <w:autoSpaceDN/>
        <w:adjustRightInd/>
        <w:spacing w:line="240" w:lineRule="auto"/>
        <w:ind w:left="0" w:firstLine="720"/>
        <w:textAlignment w:val="auto"/>
      </w:pPr>
      <w:r w:rsidRPr="008F4118">
        <w:t>Ugdymo karjerai stebėsenos organizavimas ir vykdymas apima šias veiklas:</w:t>
      </w:r>
    </w:p>
    <w:p w14:paraId="70DFBD6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duomenų, rodiklių ir analitinės informacijos poreikių tyrimą; </w:t>
      </w:r>
    </w:p>
    <w:p w14:paraId="52721B7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rodiklių sąrašų ir rodiklių aprašų sudarymą, tvirtinimą ir atnaujinimą;</w:t>
      </w:r>
    </w:p>
    <w:p w14:paraId="7E94989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stebėsenos administracinės naštos įvertinimą;</w:t>
      </w:r>
    </w:p>
    <w:p w14:paraId="25AEDC6E"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duomenų rinkimo koordinavimą; </w:t>
      </w:r>
    </w:p>
    <w:p w14:paraId="404B404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duomenų rinkimą ir teikimą;</w:t>
      </w:r>
    </w:p>
    <w:p w14:paraId="21EEA9BC"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duomenų integravimą;</w:t>
      </w:r>
    </w:p>
    <w:p w14:paraId="5BF24A0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duomenų tvarkymą ir apdorojimą;</w:t>
      </w:r>
    </w:p>
    <w:p w14:paraId="790E688C"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rodiklių reikšmių apskaičiavimą;</w:t>
      </w:r>
    </w:p>
    <w:p w14:paraId="38CDAEAF"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duomenų ir rodiklių analizę;</w:t>
      </w:r>
    </w:p>
    <w:p w14:paraId="45B331BC" w14:textId="77777777" w:rsidR="00E20A88" w:rsidRPr="008F4118" w:rsidRDefault="00E20A88" w:rsidP="00AC704E">
      <w:pPr>
        <w:widowControl/>
        <w:numPr>
          <w:ilvl w:val="1"/>
          <w:numId w:val="16"/>
        </w:numPr>
        <w:tabs>
          <w:tab w:val="clear" w:pos="1170"/>
          <w:tab w:val="num" w:pos="1418"/>
        </w:tabs>
        <w:autoSpaceDE/>
        <w:autoSpaceDN/>
        <w:adjustRightInd/>
        <w:spacing w:line="240" w:lineRule="auto"/>
        <w:ind w:left="0" w:firstLine="720"/>
        <w:textAlignment w:val="auto"/>
      </w:pPr>
      <w:r w:rsidRPr="008F4118">
        <w:t>tyrimų užsakymą ir vykdymą;</w:t>
      </w:r>
    </w:p>
    <w:p w14:paraId="0687E20D" w14:textId="77777777" w:rsidR="00E20A88" w:rsidRPr="008F4118" w:rsidRDefault="00E20A88" w:rsidP="00AC704E">
      <w:pPr>
        <w:widowControl/>
        <w:numPr>
          <w:ilvl w:val="1"/>
          <w:numId w:val="16"/>
        </w:numPr>
        <w:tabs>
          <w:tab w:val="clear" w:pos="1170"/>
          <w:tab w:val="num" w:pos="1418"/>
        </w:tabs>
        <w:autoSpaceDE/>
        <w:autoSpaceDN/>
        <w:adjustRightInd/>
        <w:spacing w:line="240" w:lineRule="auto"/>
        <w:ind w:left="0" w:firstLine="720"/>
        <w:textAlignment w:val="auto"/>
      </w:pPr>
      <w:r w:rsidRPr="008F4118">
        <w:t>apžvalgų ir ataskaitų rengimą;</w:t>
      </w:r>
    </w:p>
    <w:p w14:paraId="25F7BDA7" w14:textId="77777777" w:rsidR="00E20A88" w:rsidRPr="008F4118" w:rsidRDefault="00E20A88" w:rsidP="00AC704E">
      <w:pPr>
        <w:widowControl/>
        <w:numPr>
          <w:ilvl w:val="1"/>
          <w:numId w:val="16"/>
        </w:numPr>
        <w:tabs>
          <w:tab w:val="clear" w:pos="1170"/>
          <w:tab w:val="num" w:pos="1418"/>
        </w:tabs>
        <w:autoSpaceDE/>
        <w:autoSpaceDN/>
        <w:adjustRightInd/>
        <w:spacing w:line="240" w:lineRule="auto"/>
        <w:ind w:left="0" w:firstLine="720"/>
        <w:textAlignment w:val="auto"/>
      </w:pPr>
      <w:r w:rsidRPr="008F4118">
        <w:t>ugdymo karjerai sprendimų modeliavimą ir jų poveikio analizę;</w:t>
      </w:r>
    </w:p>
    <w:p w14:paraId="2C337A99" w14:textId="77777777" w:rsidR="00E20A88" w:rsidRPr="008F4118" w:rsidRDefault="00E20A88" w:rsidP="00AC704E">
      <w:pPr>
        <w:widowControl/>
        <w:numPr>
          <w:ilvl w:val="1"/>
          <w:numId w:val="16"/>
        </w:numPr>
        <w:tabs>
          <w:tab w:val="clear" w:pos="1170"/>
          <w:tab w:val="num" w:pos="1418"/>
        </w:tabs>
        <w:autoSpaceDE/>
        <w:autoSpaceDN/>
        <w:adjustRightInd/>
        <w:spacing w:line="240" w:lineRule="auto"/>
        <w:ind w:left="0" w:firstLine="720"/>
        <w:textAlignment w:val="auto"/>
      </w:pPr>
      <w:r w:rsidRPr="008F4118">
        <w:t>stebėsenos subjektų ir naudotojų informavimą apie ugdymo karjerai sistemos būklę.</w:t>
      </w:r>
    </w:p>
    <w:p w14:paraId="4DF30BA2" w14:textId="77777777" w:rsidR="00E20A88" w:rsidRPr="008F4118" w:rsidRDefault="00E20A88" w:rsidP="00AC704E">
      <w:pPr>
        <w:widowControl/>
        <w:numPr>
          <w:ilvl w:val="0"/>
          <w:numId w:val="16"/>
        </w:numPr>
        <w:tabs>
          <w:tab w:val="num" w:pos="1134"/>
        </w:tabs>
        <w:autoSpaceDE/>
        <w:autoSpaceDN/>
        <w:adjustRightInd/>
        <w:spacing w:line="240" w:lineRule="auto"/>
        <w:ind w:left="0" w:firstLine="720"/>
        <w:textAlignment w:val="auto"/>
      </w:pPr>
      <w:r w:rsidRPr="008F4118">
        <w:t xml:space="preserve">Ugdymo karjerai stebėsena yra dviejų rūšių: </w:t>
      </w:r>
    </w:p>
    <w:p w14:paraId="00122DB5"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reguliari</w:t>
      </w:r>
      <w:r w:rsidRPr="008F4118">
        <w:t xml:space="preserve"> – pasikartojantys stebėsenos darbai atliekami remiantis ugdymo karjerai stebėsenos rodiklių sąrašu, pateikiamu Aprašo 1 priede, vykdomi rodiklių aprašuose numatytu dažnumu;</w:t>
      </w:r>
    </w:p>
    <w:p w14:paraId="547022C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lastRenderedPageBreak/>
        <w:t>nereguliari</w:t>
      </w:r>
      <w:r w:rsidRPr="008F4118">
        <w:t xml:space="preserve"> – papildomi stebėsenos darbai atliekami remiantis atskiru ugdymo karjerai valdymo subjektų sprendimu.</w:t>
      </w:r>
    </w:p>
    <w:p w14:paraId="6CF37566"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w:t>
      </w:r>
      <w:r w:rsidRPr="008F4118">
        <w:rPr>
          <w:bCs/>
        </w:rPr>
        <w:t>duomenų kaupimas</w:t>
      </w:r>
      <w:r w:rsidRPr="008F4118">
        <w:t xml:space="preserve"> vykdomas šiais būdais: </w:t>
      </w:r>
    </w:p>
    <w:p w14:paraId="52EBC59C"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duomenys ugdymo karjerai stebėsenos subjektų suvedami į IS ekraninėmis formomis;</w:t>
      </w:r>
    </w:p>
    <w:p w14:paraId="3A08DFBE"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duomenys ir/ar apskaičiuoti rodikliai į IS gaunami iš valstybės registrų ir/ ar informacinių sistemų;</w:t>
      </w:r>
    </w:p>
    <w:p w14:paraId="017C4F59"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duomenys renkami IS priemonėmis vykdant apklausas ir atliekant specialius ugdymo karjerai tyrimus, kurių duomenys ir/ar apibendrinimai bei išvados tvarkomi IS.  </w:t>
      </w:r>
    </w:p>
    <w:p w14:paraId="18FCBC36"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duomenų </w:t>
      </w:r>
      <w:r w:rsidRPr="008F4118">
        <w:rPr>
          <w:bCs/>
        </w:rPr>
        <w:t>analizė ir vertinimas</w:t>
      </w:r>
      <w:r w:rsidRPr="008F4118">
        <w:t xml:space="preserve"> (analitinės informacijos parengimas), vykdomi šias būdais:</w:t>
      </w:r>
    </w:p>
    <w:p w14:paraId="32CD23E8"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atliekama ugdymo karjerai stebėsenos rodiklių analizė IS sukurtomis priemonėmis, leidžiančiomis sudaryti interaktyvias stebėsenos ataskaitas, ir vertinimas pagal rodiklių faktinių reikšmių atitikimą siektinoms bei rodiklių priklausomybę atitinkamai rodiklių reikšmių intervalo daliai: intervalas „Tenkina – Neutralus – Netenkina“ (angl. </w:t>
      </w:r>
      <w:r w:rsidRPr="008F4118">
        <w:rPr>
          <w:i/>
          <w:iCs/>
        </w:rPr>
        <w:t>Range „Green – Yellow – Red“</w:t>
      </w:r>
      <w:r w:rsidRPr="008F4118">
        <w:t>). Ugdymo karjerai stebėsenos rodiklių analizės principai aprašomi Aprašo 36 punkte.</w:t>
      </w:r>
    </w:p>
    <w:p w14:paraId="02E75AC8"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pagal poreikį atliekami specialūs ugdymo karjerai tyrimai, kuriems atsižvelgiant į jiems keliamus tikslus parenkami atitinkami tyrimo metodai. Šiuos tyrimus atliekantys specialistai gali naudotis IS sukauptais stebėsenos duomenimis, IS apklausų priemonėmis papildomiems duomenims surinkti ir analitiniais įrankiais surinktiems duomenims apdoroti;</w:t>
      </w:r>
    </w:p>
    <w:p w14:paraId="00925E2C"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bookmarkStart w:id="1" w:name="_Ref324453277"/>
      <w:r w:rsidRPr="008F4118">
        <w:t xml:space="preserve">Ugdymo karjerai stebėsena organizuojama ir vykdoma </w:t>
      </w:r>
      <w:r w:rsidRPr="008F4118">
        <w:rPr>
          <w:bCs/>
        </w:rPr>
        <w:t>valstybės, savivaldybės ir mokyklos</w:t>
      </w:r>
      <w:r w:rsidRPr="008F4118">
        <w:t xml:space="preserve"> lygmenimis:</w:t>
      </w:r>
      <w:bookmarkEnd w:id="1"/>
    </w:p>
    <w:p w14:paraId="0A337FF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valstybės lygmens ugdymo karjerai stebėsena apima šalies ugdymo karjerai būklės ir kaitos analizę, vertinimą, prognozavimą;</w:t>
      </w:r>
    </w:p>
    <w:p w14:paraId="74C0DB82"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savivaldybės lygmens ugdymo karjerai stebėsena apima savivaldybės teritorijoje esančių mokyklų teikiamo ugdymo karjerai būklės ir kaitos analizę, vertinimą, prognozavimą;</w:t>
      </w:r>
    </w:p>
    <w:p w14:paraId="25B2092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mokyklos lygmens ugdymo karjerai stebėsena apima mokykloje teikiamo ugdymo karjerai būklės ir kaitos analizę, vertinimą, prognozavimą.</w:t>
      </w:r>
    </w:p>
    <w:p w14:paraId="3A16C9D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bookmarkStart w:id="2" w:name="_Ref324450196"/>
      <w:r w:rsidRPr="008F4118">
        <w:t>Valstybės lygmens švietimo stebėsenos organizavimas ir vykdymas:</w:t>
      </w:r>
      <w:bookmarkEnd w:id="2"/>
    </w:p>
    <w:p w14:paraId="174AAD7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už valstybės lygmens ugdymo karjerai stebėsenos organizavimą ir vykdymą atsakinga Lietuvos Respublikos švietimo ir mokslo ministerija ir/ arba jos įgaliotos institucijos; </w:t>
      </w:r>
    </w:p>
    <w:p w14:paraId="26EDEFC6"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valstybės lygmens analitinės informacijos poreikius ugdymo karjerai stebėsenai tiria, rodiklius kuria ir atnaujina, duomenų ir rodiklių analizę atlieka, tyrimus užsako, vykdo, apžvalgas bei ataskaitas rengia, ugdymo karjerai sprendimus modeliuoja ir jų poveikį analizuoja, analitinę informaciją ugdymo karjerai valdymo subjektams ir kitiems naudotojams teikia ir skelbia Lietuvos Respublikos švietimo ir mokslo ministerija ir/arba jos įgaliotos institucijos;</w:t>
      </w:r>
    </w:p>
    <w:p w14:paraId="1114393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valstybės lygmens </w:t>
      </w:r>
      <w:bookmarkStart w:id="3" w:name="OLE_LINK1"/>
      <w:bookmarkStart w:id="4" w:name="OLE_LINK2"/>
      <w:r w:rsidRPr="008F4118">
        <w:t xml:space="preserve">ugdymo karjerai stebėsenos </w:t>
      </w:r>
      <w:bookmarkEnd w:id="3"/>
      <w:bookmarkEnd w:id="4"/>
      <w:r w:rsidRPr="008F4118">
        <w:t>duomenų ir rodiklių poreikius tiria, duomenų rinkimą koordinuoja, duomenis renka, kaupia, integruoja, tvarko, apdoroja, ugdymo karjerai stebėsenos rodiklių reikšmes apskaičiuoja, oficialius duomenis bei ugdymo karjerai stebėsenos rodiklių reikšmes skelbia ir teikia Lietuvos Respublikos švietimo ir mokslo ministerijos įgaliota institucija;</w:t>
      </w:r>
    </w:p>
    <w:p w14:paraId="4FE425AF"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duomenis valstybės lygmens ugdymo karjerai reguliariai stebėsenai Lietuvos Respublikos švietimo ir mokslo ministerijos įstaigos, savivaldybių, mokyklų administracijos teikia neatlygintinai; </w:t>
      </w:r>
    </w:p>
    <w:p w14:paraId="7E868C9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valstybės lygmens ugdymo karjerai stebėsenos vykdytojai naudoja kitų institucijų </w:t>
      </w:r>
      <w:r w:rsidRPr="008F4118">
        <w:sym w:font="Symbol" w:char="F02D"/>
      </w:r>
      <w:r w:rsidRPr="008F4118">
        <w:t xml:space="preserve"> Statistikos departamento prie Lietuvos Respublikos Vyriausybės, Lietuvos Respublikos socialinės apsaugos ir darbo ministerijos, Lietuvos Respublikos vidaus reikalų ministerijos, Lietuvos Respublikos finansų ministerijos ir kt. </w:t>
      </w:r>
      <w:r w:rsidRPr="008F4118">
        <w:sym w:font="Symbol" w:char="F02D"/>
      </w:r>
      <w:r w:rsidRPr="008F4118">
        <w:t xml:space="preserve"> viešai skelbiamus  duomenis. Kiti ugdymo karjerai sistemos stebėsenai valstybės lygmeniu reikalingi duomenys gali būti teikiami remiantis Lietuvos Respublikos švietimo ir mokslo ministerijos su šiomis institucijomis sudarytomis duomenų teikimo sutartimis;</w:t>
      </w:r>
    </w:p>
    <w:p w14:paraId="0ACBFA16" w14:textId="77777777" w:rsidR="00E20A88" w:rsidRPr="008F4118" w:rsidRDefault="00E20A88" w:rsidP="00FD6C22">
      <w:pPr>
        <w:widowControl/>
        <w:numPr>
          <w:ilvl w:val="1"/>
          <w:numId w:val="16"/>
        </w:numPr>
        <w:autoSpaceDE/>
        <w:autoSpaceDN/>
        <w:adjustRightInd/>
        <w:spacing w:line="240" w:lineRule="auto"/>
        <w:ind w:left="0" w:firstLine="720"/>
        <w:textAlignment w:val="auto"/>
      </w:pPr>
      <w:r w:rsidRPr="008F4118">
        <w:lastRenderedPageBreak/>
        <w:t xml:space="preserve">ugdymo karjerai stebėsenai naudojami Švietimo valdymo informacinėje sistemoje (toliau – ŠVIS) kaupiami duomenys ir pagal poreikį kitų valstybės registrų ir/arba informacinių sistemų kaupiami duomenys. </w:t>
      </w:r>
    </w:p>
    <w:p w14:paraId="4E45DC42"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bookmarkStart w:id="5" w:name="_Ref324451351"/>
      <w:r w:rsidRPr="008F4118">
        <w:t>Už savivaldybės lygmens ugdymo karjerai stebėsenos organizavimą ir vykdymą atsakinga savivaldybės vykdomoji institucija.</w:t>
      </w:r>
      <w:bookmarkEnd w:id="5"/>
      <w:r w:rsidRPr="008F4118">
        <w:t xml:space="preserve"> </w:t>
      </w:r>
    </w:p>
    <w:p w14:paraId="691FA7A4"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bookmarkStart w:id="6" w:name="_Ref324451361"/>
      <w:r w:rsidRPr="008F4118">
        <w:t>Už mokyklos lygmens švietimo stebėsenos organizavimą ir vykdymą atsakingas  mokyklos vadovas.</w:t>
      </w:r>
      <w:bookmarkEnd w:id="6"/>
    </w:p>
    <w:p w14:paraId="7E6F2C58"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Skirtingų lygmenų ugdymo karjerai stebėsenos organizatoriai ir vykdytojai bendradarbiauja neatlygintinai keisdamiesi stebėsenos informacija ir patirtimi, siekdami išvengti duomenų rinkimo dubliavimo.</w:t>
      </w:r>
    </w:p>
    <w:p w14:paraId="0A053025"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organizavimas ir vykdymas aprašomas Ugdymo karjerai stebėsenos sistemos įgyvendinimo rekomendacijose. </w:t>
      </w:r>
    </w:p>
    <w:p w14:paraId="0414BECE" w14:textId="77777777" w:rsidR="00E20A88" w:rsidRPr="008F4118" w:rsidRDefault="00E20A88" w:rsidP="007D57B6">
      <w:pPr>
        <w:widowControl/>
        <w:numPr>
          <w:ilvl w:val="0"/>
          <w:numId w:val="16"/>
        </w:numPr>
        <w:tabs>
          <w:tab w:val="num" w:pos="993"/>
        </w:tabs>
        <w:autoSpaceDE/>
        <w:autoSpaceDN/>
        <w:adjustRightInd/>
        <w:spacing w:line="240" w:lineRule="auto"/>
        <w:ind w:left="0" w:firstLine="720"/>
        <w:textAlignment w:val="auto"/>
      </w:pPr>
      <w:r w:rsidRPr="008F4118">
        <w:t xml:space="preserve">Švietimo informacinių technologijų centras organizuoja ir vykdo ugdymo karjerai stebėsenos sistemos aptarnavimą, pritaiko ŠVIS ugdymo karjerai stebėsenos vykdymui: </w:t>
      </w:r>
    </w:p>
    <w:p w14:paraId="2AE8A3A1"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vykdo duomenų rinkimą, kaupimą, apdorojimą ir šių veiklų koordinavimą;</w:t>
      </w:r>
    </w:p>
    <w:p w14:paraId="39DA1335"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teikia duomenis, rodiklius ir informaciją užsakovams ir/arba skelbia naudotojams;</w:t>
      </w:r>
    </w:p>
    <w:p w14:paraId="7E1FA92C" w14:textId="77777777" w:rsidR="00E20A88" w:rsidRPr="008F4118" w:rsidRDefault="00E20A88" w:rsidP="00FD6C22">
      <w:pPr>
        <w:widowControl/>
        <w:numPr>
          <w:ilvl w:val="1"/>
          <w:numId w:val="16"/>
        </w:numPr>
        <w:autoSpaceDE/>
        <w:autoSpaceDN/>
        <w:adjustRightInd/>
        <w:spacing w:line="240" w:lineRule="auto"/>
        <w:ind w:left="0" w:firstLine="720"/>
        <w:textAlignment w:val="auto"/>
      </w:pPr>
      <w:r w:rsidRPr="008F4118">
        <w:t>vykdo veiklas vadovaudamasi IS nuostatais.</w:t>
      </w:r>
    </w:p>
    <w:p w14:paraId="1FAA03C8" w14:textId="77777777" w:rsidR="00E20A88" w:rsidRPr="008F4118" w:rsidRDefault="00E20A88" w:rsidP="008202FE">
      <w:pPr>
        <w:widowControl/>
        <w:numPr>
          <w:ilvl w:val="0"/>
          <w:numId w:val="16"/>
        </w:numPr>
        <w:tabs>
          <w:tab w:val="num" w:pos="993"/>
        </w:tabs>
        <w:autoSpaceDE/>
        <w:autoSpaceDN/>
        <w:adjustRightInd/>
        <w:spacing w:line="240" w:lineRule="auto"/>
        <w:ind w:left="0" w:firstLine="720"/>
        <w:textAlignment w:val="auto"/>
      </w:pPr>
      <w:r w:rsidRPr="008F4118">
        <w:rPr>
          <w:bCs/>
        </w:rPr>
        <w:t>Valstybės lygmens ugdymo karjerai stebėsenos duomenų ir analitinės informacijos panaudojimas.</w:t>
      </w:r>
      <w:r w:rsidRPr="008F4118">
        <w:t xml:space="preserve"> Pagrindiniai valstybės lygmens ugdymo karjerai stebėsenos duomenų ir analitinės informacijos naudotojai: </w:t>
      </w:r>
    </w:p>
    <w:p w14:paraId="585FE0CD" w14:textId="77777777" w:rsidR="00E20A88" w:rsidRPr="008F4118" w:rsidRDefault="00E20A88" w:rsidP="008202FE">
      <w:pPr>
        <w:widowControl/>
        <w:numPr>
          <w:ilvl w:val="1"/>
          <w:numId w:val="16"/>
        </w:numPr>
        <w:autoSpaceDE/>
        <w:autoSpaceDN/>
        <w:adjustRightInd/>
        <w:spacing w:line="240" w:lineRule="auto"/>
        <w:ind w:left="0" w:firstLine="720"/>
        <w:textAlignment w:val="auto"/>
      </w:pPr>
      <w:r w:rsidRPr="008F4118">
        <w:rPr>
          <w:bCs/>
        </w:rPr>
        <w:t>ugdymo karjerai politikos formuotojai ir kiti ugdymo karjerai politikos formavimo dalyvaujantys subjektai</w:t>
      </w:r>
      <w:r w:rsidRPr="008F4118">
        <w:t>, kurie remdamiesi ugdymo karjerai stebėsenos informacija gali įvertinti ugdymo karjerai sistemos būklę valstybės mastu, planuoti būtinus jos pokyčius, priimti pagrįstus sprendimus ir vykdyti ugdymo karjerai kokybę laiduojantį valdymą, įvertinti ugdymo karjerai politikos įgyvendinimą ir planuoti ugdymo karjerai sistemos veiklą, iškeliant valstybės lygmens tikslus ir nustatant jų įgyvendinimą matuojančius rodiklius bei jų siektinas reikšmes;</w:t>
      </w:r>
    </w:p>
    <w:p w14:paraId="71400DCF" w14:textId="77777777" w:rsidR="00E20A88" w:rsidRPr="008F4118" w:rsidRDefault="00E20A88" w:rsidP="008202FE">
      <w:pPr>
        <w:widowControl/>
        <w:numPr>
          <w:ilvl w:val="1"/>
          <w:numId w:val="16"/>
        </w:numPr>
        <w:autoSpaceDE/>
        <w:autoSpaceDN/>
        <w:adjustRightInd/>
        <w:spacing w:line="240" w:lineRule="auto"/>
        <w:ind w:left="0" w:firstLine="720"/>
        <w:textAlignment w:val="auto"/>
      </w:pPr>
      <w:r w:rsidRPr="008F4118">
        <w:rPr>
          <w:bCs/>
        </w:rPr>
        <w:t>ugdymo karjerai stebėsenos specialistai</w:t>
      </w:r>
      <w:r w:rsidRPr="008F4118">
        <w:t>, kurie pagal jiems priskirtas funkcijas vykdo ugdymo karjerai stebėseną valstybės mastu, t. y. renka ir į IS suveda valstybės lygmens ugdymo karjerai stebėsenos duomenis, taip pat pagal nustatytą poreikį analizuoja sukauptus duomenis ir rengia analitinę informaciją ugdymo karjerai politikos formuotojams ir visuomenei.</w:t>
      </w:r>
    </w:p>
    <w:p w14:paraId="415EA946" w14:textId="77777777" w:rsidR="00E20A88" w:rsidRPr="008F4118" w:rsidRDefault="00E20A88" w:rsidP="00A363CC">
      <w:pPr>
        <w:widowControl/>
        <w:numPr>
          <w:ilvl w:val="0"/>
          <w:numId w:val="16"/>
        </w:numPr>
        <w:tabs>
          <w:tab w:val="num" w:pos="993"/>
        </w:tabs>
        <w:autoSpaceDE/>
        <w:autoSpaceDN/>
        <w:adjustRightInd/>
        <w:spacing w:line="240" w:lineRule="auto"/>
        <w:ind w:left="0" w:firstLine="720"/>
        <w:textAlignment w:val="auto"/>
        <w:rPr>
          <w:bCs/>
        </w:rPr>
      </w:pPr>
      <w:r w:rsidRPr="008F4118">
        <w:rPr>
          <w:bCs/>
        </w:rPr>
        <w:t xml:space="preserve">Savivaldybės ir mokyklos lygmens ugdymo karjerai stebėsenos duomenų ir analitinės informacijos panaudojimas. </w:t>
      </w:r>
      <w:r w:rsidRPr="00A363CC">
        <w:rPr>
          <w:bCs/>
        </w:rPr>
        <w:t>Pagrindiniai savivaldybės ir mokyklos lygmens ugdymo karjerai stebėsenos duomenų ir analitinės informacijos naudotojai:</w:t>
      </w:r>
      <w:r w:rsidRPr="008F4118">
        <w:rPr>
          <w:bCs/>
        </w:rPr>
        <w:t xml:space="preserve">  </w:t>
      </w:r>
    </w:p>
    <w:p w14:paraId="6790ABA2" w14:textId="77777777" w:rsidR="00E20A88" w:rsidRPr="008F4118" w:rsidRDefault="00E20A88" w:rsidP="008202FE">
      <w:pPr>
        <w:widowControl/>
        <w:numPr>
          <w:ilvl w:val="1"/>
          <w:numId w:val="16"/>
        </w:numPr>
        <w:autoSpaceDE/>
        <w:autoSpaceDN/>
        <w:adjustRightInd/>
        <w:spacing w:line="240" w:lineRule="auto"/>
        <w:ind w:left="0" w:firstLine="720"/>
        <w:textAlignment w:val="auto"/>
      </w:pPr>
      <w:r w:rsidRPr="008F4118">
        <w:rPr>
          <w:bCs/>
        </w:rPr>
        <w:t>savivaldybės vykdomosios institucijos</w:t>
      </w:r>
      <w:r w:rsidRPr="008F4118">
        <w:t xml:space="preserve">, kurios siekiant padėtų įvertinti ugdymo karjerai būklę savivaldybės ir atskirų mokyklų lygmeniu, planuoti ugdymo karjerai paslaugų teikimą, reikalingus finansinius ir materialinius bei žmogiškuosius išteklius, derinat su mokyklomis ir kitomis suinteresuotomis šalimis (darbdavių organizacijomis ir kt.) gali iškelti savivaldybės lygmens tikslus ir atitinkamai nustatyti juos matuojančių rodiklių siektinas reikšmes, remiantis stebėsenos duomenimis ir/ ar analitine informacija vertinti jų įgyvendinimą; </w:t>
      </w:r>
    </w:p>
    <w:p w14:paraId="34155173" w14:textId="77777777" w:rsidR="00E20A88" w:rsidRPr="008F4118" w:rsidRDefault="00E20A88" w:rsidP="008202FE">
      <w:pPr>
        <w:widowControl/>
        <w:numPr>
          <w:ilvl w:val="1"/>
          <w:numId w:val="16"/>
        </w:numPr>
        <w:autoSpaceDE/>
        <w:autoSpaceDN/>
        <w:adjustRightInd/>
        <w:spacing w:line="240" w:lineRule="auto"/>
        <w:ind w:left="0" w:firstLine="720"/>
        <w:textAlignment w:val="auto"/>
      </w:pPr>
      <w:r w:rsidRPr="008F4118">
        <w:rPr>
          <w:bCs/>
        </w:rPr>
        <w:t>bendrojo ugdymo mokyklų ir profesinio mokymo įstaigų vadovai</w:t>
      </w:r>
      <w:r w:rsidRPr="008F4118">
        <w:t>, kurie siekiant stebėti ugdymo karjerai būklę mokyklos lygmeniu, planuoti ugdymo karjerai veiklas ir užtikrinti atskaitomybę už suteiktas ugdymo karjerai paslaugas, derinant su savivaldybės administracijos atsakingais asmenimis (jeigu mokykla yra pavaldi savivaldybės administracijai) ir kitomis suinteresuotomis šalimis (mokinių tėvais (globėjais) ir kt.) gali iškelti mokyklos lygmens tikslus ir atitinkamai nustatyti juos matuojančių rodiklių siektinas reikšmes, remiantis stebėsenos duomenimis ir/ ar analitine informacija gali vertinti jų įgyvendinimą;</w:t>
      </w:r>
    </w:p>
    <w:p w14:paraId="30E27C53" w14:textId="77777777" w:rsidR="00E20A88" w:rsidRPr="008F4118" w:rsidRDefault="00E20A88" w:rsidP="002560A3">
      <w:pPr>
        <w:widowControl/>
        <w:numPr>
          <w:ilvl w:val="1"/>
          <w:numId w:val="16"/>
        </w:numPr>
        <w:autoSpaceDE/>
        <w:autoSpaceDN/>
        <w:adjustRightInd/>
        <w:spacing w:line="240" w:lineRule="auto"/>
        <w:ind w:left="0" w:firstLine="720"/>
        <w:textAlignment w:val="auto"/>
      </w:pPr>
      <w:r w:rsidRPr="008F4118">
        <w:t xml:space="preserve"> </w:t>
      </w:r>
      <w:r w:rsidRPr="008F4118">
        <w:rPr>
          <w:bCs/>
        </w:rPr>
        <w:t>ugdymo karjerai paslaugų teikėjai</w:t>
      </w:r>
      <w:r w:rsidRPr="008F4118">
        <w:t xml:space="preserve">, kurie siekiant padėti tobulinti teikiamų paslaugų kokybę, gali naudoti Savivaldybės ir mokyklos lygmens ugdymo karjerai stebėsenos duomenis ir analitinę informaciją, pavyzdžiui, ugdymo karjerai paslaugų gavėjų (mokinių) pasitenkinimo suteiktomis karjeros paslaugomis apklausų duomenis ir/ ar rezultatus, ugdymo karjerai tyrimų duomenis ir/ar apibendrinimus bei išvadas. </w:t>
      </w:r>
    </w:p>
    <w:p w14:paraId="7BC843EE" w14:textId="77777777" w:rsidR="00E20A88" w:rsidRPr="008F4118" w:rsidRDefault="00E20A88" w:rsidP="00C50EF0">
      <w:pPr>
        <w:widowControl/>
        <w:numPr>
          <w:ilvl w:val="0"/>
          <w:numId w:val="16"/>
        </w:numPr>
        <w:tabs>
          <w:tab w:val="num" w:pos="993"/>
        </w:tabs>
        <w:autoSpaceDE/>
        <w:autoSpaceDN/>
        <w:adjustRightInd/>
        <w:spacing w:line="240" w:lineRule="auto"/>
        <w:ind w:left="0" w:firstLine="720"/>
        <w:textAlignment w:val="auto"/>
      </w:pPr>
      <w:r w:rsidRPr="008F4118" w:rsidDel="00532FFF">
        <w:lastRenderedPageBreak/>
        <w:t>Ugdymo karjerai stebėsenos subjekt</w:t>
      </w:r>
      <w:r w:rsidRPr="008F4118">
        <w:t>ų</w:t>
      </w:r>
      <w:r w:rsidRPr="008F4118" w:rsidDel="00532FFF">
        <w:t xml:space="preserve"> atsakomybės </w:t>
      </w:r>
      <w:r w:rsidRPr="008F4118">
        <w:t xml:space="preserve">nustatant </w:t>
      </w:r>
      <w:r w:rsidRPr="008F4118" w:rsidDel="00532FFF">
        <w:t xml:space="preserve">ugdymo karjerai </w:t>
      </w:r>
      <w:r w:rsidRPr="008F4118">
        <w:t>stebėsenos rodiklius ir jų siektinas reikšmes bei atliekant kitas su ugdymo karjerai stebėsenos organizavimu ir vykdymu susijusias veiklas</w:t>
      </w:r>
      <w:r w:rsidRPr="008F4118" w:rsidDel="00532FFF">
        <w:t xml:space="preserve"> </w:t>
      </w:r>
      <w:r w:rsidRPr="008F4118">
        <w:t>pavaizduotos 1 pav</w:t>
      </w:r>
      <w:r w:rsidRPr="008F4118" w:rsidDel="00532FFF">
        <w:t>.</w:t>
      </w:r>
    </w:p>
    <w:p w14:paraId="4CE3021D" w14:textId="77777777" w:rsidR="00E20A88" w:rsidRPr="008F4118" w:rsidDel="00532FFF" w:rsidRDefault="00E20A88" w:rsidP="009132E0">
      <w:pPr>
        <w:widowControl/>
        <w:autoSpaceDE/>
        <w:autoSpaceDN/>
        <w:adjustRightInd/>
        <w:spacing w:line="240" w:lineRule="auto"/>
        <w:ind w:firstLine="0"/>
        <w:textAlignment w:val="auto"/>
      </w:pPr>
    </w:p>
    <w:tbl>
      <w:tblPr>
        <w:tblpPr w:leftFromText="180" w:rightFromText="180" w:vertAnchor="text" w:tblpY="4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7" w:type="dxa"/>
          <w:right w:w="57" w:type="dxa"/>
        </w:tblCellMar>
        <w:tblLook w:val="00A0" w:firstRow="1" w:lastRow="0" w:firstColumn="1" w:lastColumn="0" w:noHBand="0" w:noVBand="0"/>
      </w:tblPr>
      <w:tblGrid>
        <w:gridCol w:w="2325"/>
        <w:gridCol w:w="1560"/>
        <w:gridCol w:w="1134"/>
        <w:gridCol w:w="1134"/>
        <w:gridCol w:w="1134"/>
        <w:gridCol w:w="1275"/>
        <w:gridCol w:w="1190"/>
      </w:tblGrid>
      <w:tr w:rsidR="00E20A88" w:rsidRPr="008F4118" w:rsidDel="00532FFF" w14:paraId="602E276A" w14:textId="77777777">
        <w:trPr>
          <w:trHeight w:val="1270"/>
        </w:trPr>
        <w:tc>
          <w:tcPr>
            <w:tcW w:w="2325" w:type="dxa"/>
            <w:shd w:val="clear" w:color="auto" w:fill="F2F2F2"/>
            <w:vAlign w:val="center"/>
          </w:tcPr>
          <w:p w14:paraId="3BD4E7BB"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 xml:space="preserve">Ugdymo </w:t>
            </w:r>
            <w:r w:rsidRPr="008F4118" w:rsidDel="00532FFF">
              <w:rPr>
                <w:bCs/>
                <w:sz w:val="16"/>
                <w:szCs w:val="16"/>
              </w:rPr>
              <w:br/>
              <w:t>karjerai stebėsenos subjektai</w:t>
            </w:r>
          </w:p>
        </w:tc>
        <w:tc>
          <w:tcPr>
            <w:tcW w:w="1560" w:type="dxa"/>
            <w:shd w:val="clear" w:color="auto" w:fill="F2F2F2"/>
            <w:vAlign w:val="center"/>
          </w:tcPr>
          <w:p w14:paraId="71CAB890" w14:textId="77777777" w:rsidR="00E20A88" w:rsidRPr="008F4118" w:rsidDel="00532FFF" w:rsidRDefault="00E20A88" w:rsidP="00C50EF0">
            <w:pPr>
              <w:keepNext/>
              <w:spacing w:before="60" w:after="60" w:line="240" w:lineRule="auto"/>
              <w:ind w:firstLine="0"/>
              <w:jc w:val="center"/>
              <w:rPr>
                <w:bCs/>
                <w:sz w:val="16"/>
                <w:szCs w:val="16"/>
              </w:rPr>
            </w:pPr>
            <w:r w:rsidRPr="008F4118" w:rsidDel="00532FFF">
              <w:rPr>
                <w:bCs/>
                <w:sz w:val="16"/>
                <w:szCs w:val="16"/>
              </w:rPr>
              <w:t xml:space="preserve">Rodiklių </w:t>
            </w:r>
            <w:r w:rsidRPr="008F4118">
              <w:rPr>
                <w:bCs/>
                <w:sz w:val="16"/>
                <w:szCs w:val="16"/>
              </w:rPr>
              <w:t>n</w:t>
            </w:r>
            <w:r w:rsidRPr="008F4118" w:rsidDel="00532FFF">
              <w:rPr>
                <w:bCs/>
                <w:sz w:val="16"/>
                <w:szCs w:val="16"/>
              </w:rPr>
              <w:t>ustatymas ir jų aprašų parengimas/</w:t>
            </w:r>
            <w:r w:rsidRPr="008F4118">
              <w:rPr>
                <w:bCs/>
                <w:sz w:val="16"/>
                <w:szCs w:val="16"/>
              </w:rPr>
              <w:t xml:space="preserve"> </w:t>
            </w:r>
            <w:r w:rsidRPr="008F4118" w:rsidDel="00532FFF">
              <w:rPr>
                <w:bCs/>
                <w:sz w:val="16"/>
                <w:szCs w:val="16"/>
              </w:rPr>
              <w:t>atnaujinimas</w:t>
            </w:r>
          </w:p>
        </w:tc>
        <w:tc>
          <w:tcPr>
            <w:tcW w:w="1134" w:type="dxa"/>
            <w:shd w:val="clear" w:color="auto" w:fill="F2F2F2"/>
            <w:vAlign w:val="center"/>
          </w:tcPr>
          <w:p w14:paraId="09175F08"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Tikslų ir rodiklių siektinų reikšmių nustatymas</w:t>
            </w:r>
          </w:p>
        </w:tc>
        <w:tc>
          <w:tcPr>
            <w:tcW w:w="1134" w:type="dxa"/>
            <w:shd w:val="clear" w:color="auto" w:fill="F2F2F2"/>
            <w:vAlign w:val="center"/>
          </w:tcPr>
          <w:p w14:paraId="60A56CFA"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 xml:space="preserve">Pirminių duomenų į </w:t>
            </w:r>
            <w:r w:rsidRPr="008F4118">
              <w:rPr>
                <w:bCs/>
                <w:sz w:val="16"/>
                <w:szCs w:val="16"/>
              </w:rPr>
              <w:t>IS</w:t>
            </w:r>
            <w:r w:rsidRPr="008F4118" w:rsidDel="00532FFF">
              <w:rPr>
                <w:bCs/>
                <w:sz w:val="16"/>
                <w:szCs w:val="16"/>
              </w:rPr>
              <w:t xml:space="preserve"> suvedimas</w:t>
            </w:r>
          </w:p>
        </w:tc>
        <w:tc>
          <w:tcPr>
            <w:tcW w:w="1134" w:type="dxa"/>
            <w:shd w:val="clear" w:color="auto" w:fill="F2F2F2"/>
            <w:vAlign w:val="center"/>
          </w:tcPr>
          <w:p w14:paraId="4552A011"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Rodiklių analizė ir probleminių sričių nustatymas</w:t>
            </w:r>
          </w:p>
        </w:tc>
        <w:tc>
          <w:tcPr>
            <w:tcW w:w="1275" w:type="dxa"/>
            <w:shd w:val="clear" w:color="auto" w:fill="F2F2F2"/>
            <w:vAlign w:val="center"/>
          </w:tcPr>
          <w:p w14:paraId="0DD37F93"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Priemonių veiklos tobulinimui parinkimas</w:t>
            </w:r>
          </w:p>
        </w:tc>
        <w:tc>
          <w:tcPr>
            <w:tcW w:w="1190" w:type="dxa"/>
            <w:shd w:val="clear" w:color="auto" w:fill="F2F2F2"/>
            <w:vAlign w:val="center"/>
          </w:tcPr>
          <w:p w14:paraId="05D1E440" w14:textId="77777777" w:rsidR="00E20A88" w:rsidRPr="008F4118" w:rsidDel="00532FFF" w:rsidRDefault="00E20A88" w:rsidP="004B1C60">
            <w:pPr>
              <w:spacing w:before="60" w:after="60" w:line="240" w:lineRule="auto"/>
              <w:ind w:firstLine="0"/>
              <w:jc w:val="center"/>
              <w:rPr>
                <w:bCs/>
                <w:sz w:val="16"/>
                <w:szCs w:val="16"/>
              </w:rPr>
            </w:pPr>
            <w:r w:rsidRPr="008F4118" w:rsidDel="00532FFF">
              <w:rPr>
                <w:bCs/>
                <w:sz w:val="16"/>
                <w:szCs w:val="16"/>
              </w:rPr>
              <w:t>Pokyčių įgyvendinimas ir atskaitomybė</w:t>
            </w:r>
          </w:p>
        </w:tc>
      </w:tr>
      <w:tr w:rsidR="00E20A88" w:rsidRPr="008F4118" w:rsidDel="00532FFF" w14:paraId="13BB27F4" w14:textId="77777777">
        <w:trPr>
          <w:trHeight w:val="964"/>
        </w:trPr>
        <w:tc>
          <w:tcPr>
            <w:tcW w:w="2325" w:type="dxa"/>
            <w:noWrap/>
            <w:vAlign w:val="center"/>
          </w:tcPr>
          <w:p w14:paraId="65AB083D" w14:textId="77777777" w:rsidR="00E20A88" w:rsidRPr="008F4118" w:rsidDel="00532FFF" w:rsidRDefault="00E20A88" w:rsidP="004B1C60">
            <w:pPr>
              <w:spacing w:before="60" w:after="60" w:line="240" w:lineRule="auto"/>
              <w:ind w:firstLine="0"/>
              <w:jc w:val="left"/>
              <w:rPr>
                <w:bCs/>
                <w:sz w:val="16"/>
                <w:szCs w:val="16"/>
              </w:rPr>
            </w:pPr>
            <w:r w:rsidRPr="008F4118" w:rsidDel="00532FFF">
              <w:rPr>
                <w:bCs/>
                <w:sz w:val="16"/>
                <w:szCs w:val="16"/>
              </w:rPr>
              <w:t>Švietimo ir mokslo ministerija ir</w:t>
            </w:r>
            <w:r w:rsidRPr="008F4118">
              <w:rPr>
                <w:bCs/>
                <w:sz w:val="16"/>
                <w:szCs w:val="16"/>
              </w:rPr>
              <w:t>/ arba</w:t>
            </w:r>
            <w:r w:rsidRPr="008F4118" w:rsidDel="00532FFF">
              <w:rPr>
                <w:bCs/>
                <w:sz w:val="16"/>
                <w:szCs w:val="16"/>
              </w:rPr>
              <w:t xml:space="preserve"> jos įgaliotos institucijos</w:t>
            </w:r>
          </w:p>
        </w:tc>
        <w:tc>
          <w:tcPr>
            <w:tcW w:w="1560" w:type="dxa"/>
            <w:vAlign w:val="center"/>
          </w:tcPr>
          <w:p w14:paraId="6D67FA3A"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48F77CC1"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5979D15A"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31615059"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275" w:type="dxa"/>
            <w:noWrap/>
            <w:vAlign w:val="center"/>
          </w:tcPr>
          <w:p w14:paraId="7D543A53"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90" w:type="dxa"/>
            <w:noWrap/>
            <w:vAlign w:val="center"/>
          </w:tcPr>
          <w:p w14:paraId="234E73BF"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r>
      <w:tr w:rsidR="00E20A88" w:rsidRPr="008F4118" w:rsidDel="00532FFF" w14:paraId="5CE2929B" w14:textId="77777777">
        <w:trPr>
          <w:trHeight w:val="1559"/>
        </w:trPr>
        <w:tc>
          <w:tcPr>
            <w:tcW w:w="2325" w:type="dxa"/>
            <w:noWrap/>
            <w:vAlign w:val="center"/>
          </w:tcPr>
          <w:p w14:paraId="0DF86CA6" w14:textId="77777777" w:rsidR="00E20A88" w:rsidRPr="008F4118" w:rsidDel="00532FFF" w:rsidRDefault="00E20A88" w:rsidP="004B1C60">
            <w:pPr>
              <w:spacing w:before="60" w:after="60" w:line="240" w:lineRule="auto"/>
              <w:ind w:firstLine="0"/>
              <w:jc w:val="left"/>
              <w:rPr>
                <w:bCs/>
                <w:sz w:val="16"/>
                <w:szCs w:val="16"/>
              </w:rPr>
            </w:pPr>
            <w:r w:rsidRPr="008F4118" w:rsidDel="00532FFF">
              <w:rPr>
                <w:bCs/>
                <w:sz w:val="16"/>
                <w:szCs w:val="16"/>
              </w:rPr>
              <w:t>Savivaldybių vykdomosios institucijos, bendrojo ugdymo mokyklos ir profesinio mokymo įstaigos</w:t>
            </w:r>
          </w:p>
        </w:tc>
        <w:tc>
          <w:tcPr>
            <w:tcW w:w="1560" w:type="dxa"/>
            <w:vAlign w:val="center"/>
          </w:tcPr>
          <w:p w14:paraId="0E6CC7D7" w14:textId="77777777" w:rsidR="00E20A88" w:rsidRPr="008F4118" w:rsidDel="00532FFF" w:rsidRDefault="00E20A88" w:rsidP="006906FC">
            <w:pPr>
              <w:spacing w:before="60" w:after="60" w:line="240" w:lineRule="auto"/>
              <w:ind w:firstLine="0"/>
              <w:jc w:val="center"/>
              <w:rPr>
                <w:bCs/>
                <w:sz w:val="16"/>
                <w:szCs w:val="16"/>
              </w:rPr>
            </w:pPr>
          </w:p>
        </w:tc>
        <w:tc>
          <w:tcPr>
            <w:tcW w:w="1134" w:type="dxa"/>
            <w:noWrap/>
            <w:vAlign w:val="center"/>
          </w:tcPr>
          <w:p w14:paraId="7E3B4B08"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43BA807F"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64E05516"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275" w:type="dxa"/>
            <w:noWrap/>
            <w:vAlign w:val="center"/>
          </w:tcPr>
          <w:p w14:paraId="0D2D1BBD"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90" w:type="dxa"/>
            <w:noWrap/>
            <w:vAlign w:val="center"/>
          </w:tcPr>
          <w:p w14:paraId="168DE6F9"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r>
      <w:tr w:rsidR="00E20A88" w:rsidRPr="008F4118" w:rsidDel="00532FFF" w14:paraId="7FFF78DF" w14:textId="77777777">
        <w:trPr>
          <w:trHeight w:val="92"/>
        </w:trPr>
        <w:tc>
          <w:tcPr>
            <w:tcW w:w="2325" w:type="dxa"/>
            <w:noWrap/>
            <w:vAlign w:val="center"/>
          </w:tcPr>
          <w:p w14:paraId="7B1F2E54" w14:textId="77777777" w:rsidR="00E20A88" w:rsidRPr="008F4118" w:rsidDel="00532FFF" w:rsidRDefault="00E20A88" w:rsidP="004B1C60">
            <w:pPr>
              <w:spacing w:before="60" w:after="60" w:line="240" w:lineRule="auto"/>
              <w:ind w:firstLine="0"/>
              <w:jc w:val="left"/>
              <w:rPr>
                <w:bCs/>
                <w:sz w:val="16"/>
                <w:szCs w:val="16"/>
              </w:rPr>
            </w:pPr>
            <w:r w:rsidRPr="008F4118" w:rsidDel="00532FFF">
              <w:rPr>
                <w:bCs/>
                <w:sz w:val="16"/>
                <w:szCs w:val="16"/>
              </w:rPr>
              <w:t>Ugdymo karjerai paslaugų teikėjai</w:t>
            </w:r>
          </w:p>
        </w:tc>
        <w:tc>
          <w:tcPr>
            <w:tcW w:w="1560" w:type="dxa"/>
            <w:vAlign w:val="center"/>
          </w:tcPr>
          <w:p w14:paraId="76414D8A" w14:textId="77777777" w:rsidR="00E20A88" w:rsidRPr="008F4118" w:rsidDel="00532FFF" w:rsidRDefault="00E20A88" w:rsidP="006906FC">
            <w:pPr>
              <w:spacing w:before="60" w:after="60" w:line="240" w:lineRule="auto"/>
              <w:ind w:firstLine="0"/>
              <w:jc w:val="center"/>
              <w:rPr>
                <w:bCs/>
                <w:sz w:val="16"/>
                <w:szCs w:val="16"/>
              </w:rPr>
            </w:pPr>
          </w:p>
        </w:tc>
        <w:tc>
          <w:tcPr>
            <w:tcW w:w="1134" w:type="dxa"/>
            <w:noWrap/>
            <w:vAlign w:val="center"/>
          </w:tcPr>
          <w:p w14:paraId="42489F3E" w14:textId="77777777" w:rsidR="00E20A88" w:rsidRPr="008F4118" w:rsidDel="00532FFF" w:rsidRDefault="00E20A88" w:rsidP="006906FC">
            <w:pPr>
              <w:spacing w:before="60" w:after="60" w:line="240" w:lineRule="auto"/>
              <w:ind w:firstLine="0"/>
              <w:jc w:val="center"/>
              <w:rPr>
                <w:bCs/>
                <w:sz w:val="16"/>
                <w:szCs w:val="16"/>
              </w:rPr>
            </w:pPr>
          </w:p>
        </w:tc>
        <w:tc>
          <w:tcPr>
            <w:tcW w:w="1134" w:type="dxa"/>
            <w:noWrap/>
            <w:vAlign w:val="center"/>
          </w:tcPr>
          <w:p w14:paraId="7711EDF4"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34" w:type="dxa"/>
            <w:noWrap/>
            <w:vAlign w:val="center"/>
          </w:tcPr>
          <w:p w14:paraId="05E2A115"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275" w:type="dxa"/>
            <w:noWrap/>
            <w:vAlign w:val="center"/>
          </w:tcPr>
          <w:p w14:paraId="624A446B"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c>
          <w:tcPr>
            <w:tcW w:w="1190" w:type="dxa"/>
            <w:noWrap/>
            <w:vAlign w:val="center"/>
          </w:tcPr>
          <w:p w14:paraId="562FBA00" w14:textId="77777777" w:rsidR="00E20A88" w:rsidRPr="008F4118" w:rsidDel="00532FFF" w:rsidRDefault="00E20A88" w:rsidP="006906FC">
            <w:pPr>
              <w:spacing w:before="60" w:after="60" w:line="240" w:lineRule="auto"/>
              <w:ind w:firstLine="0"/>
              <w:jc w:val="center"/>
              <w:rPr>
                <w:bCs/>
                <w:sz w:val="16"/>
                <w:szCs w:val="16"/>
              </w:rPr>
            </w:pPr>
            <w:r w:rsidRPr="008F4118" w:rsidDel="00532FFF">
              <w:rPr>
                <w:bCs/>
                <w:sz w:val="16"/>
                <w:szCs w:val="16"/>
              </w:rPr>
              <w:t>X</w:t>
            </w:r>
          </w:p>
        </w:tc>
      </w:tr>
    </w:tbl>
    <w:p w14:paraId="06CD1247" w14:textId="77777777" w:rsidR="00E20A88" w:rsidRPr="008F4118" w:rsidRDefault="00E20A88" w:rsidP="005273CA">
      <w:pPr>
        <w:spacing w:before="120" w:line="240" w:lineRule="auto"/>
        <w:ind w:firstLine="720"/>
        <w:jc w:val="center"/>
        <w:rPr>
          <w:i/>
          <w:iCs/>
        </w:rPr>
      </w:pPr>
      <w:r w:rsidRPr="008F4118" w:rsidDel="00532FFF">
        <w:t xml:space="preserve">1 pav. </w:t>
      </w:r>
      <w:r w:rsidRPr="008F4118" w:rsidDel="00532FFF">
        <w:rPr>
          <w:i/>
          <w:iCs/>
        </w:rPr>
        <w:t>Ugdymo karjerai stebėsenos subjektų atsakomybių matrica</w:t>
      </w:r>
    </w:p>
    <w:p w14:paraId="0442ECA9" w14:textId="77777777" w:rsidR="00E20A88" w:rsidRPr="008F4118" w:rsidRDefault="00E20A88" w:rsidP="005273CA">
      <w:pPr>
        <w:spacing w:line="240" w:lineRule="auto"/>
        <w:ind w:firstLine="720"/>
        <w:jc w:val="center"/>
      </w:pPr>
    </w:p>
    <w:p w14:paraId="167DD215" w14:textId="77777777" w:rsidR="00E20A88" w:rsidRPr="008F4118" w:rsidRDefault="00E20A88" w:rsidP="005273CA">
      <w:pPr>
        <w:widowControl/>
        <w:numPr>
          <w:ilvl w:val="0"/>
          <w:numId w:val="16"/>
        </w:numPr>
        <w:tabs>
          <w:tab w:val="num" w:pos="993"/>
        </w:tabs>
        <w:autoSpaceDE/>
        <w:autoSpaceDN/>
        <w:adjustRightInd/>
        <w:spacing w:line="240" w:lineRule="auto"/>
        <w:ind w:left="0" w:firstLine="720"/>
        <w:textAlignment w:val="auto"/>
      </w:pPr>
      <w:r w:rsidRPr="008F4118">
        <w:t>Ugdymo karjerai stebėsenos rodiklių (strateginių, taktinių ir operatyvinių), susijusių duomenų ir/ar analitinės informacijos tikslinės grupės ir jų poreikius atitinkančių ugdymo karjerai stebėsenos duomenų srautai pavaizduoti 2 pav.</w:t>
      </w:r>
    </w:p>
    <w:p w14:paraId="73F13C6D" w14:textId="77777777" w:rsidR="00E20A88" w:rsidRPr="008F4118" w:rsidRDefault="00E20A88" w:rsidP="005273CA">
      <w:pPr>
        <w:widowControl/>
        <w:autoSpaceDE/>
        <w:autoSpaceDN/>
        <w:adjustRightInd/>
        <w:spacing w:line="240" w:lineRule="auto"/>
        <w:ind w:firstLine="0"/>
        <w:textAlignment w:val="auto"/>
      </w:pPr>
    </w:p>
    <w:p w14:paraId="08A828C6" w14:textId="6DF34935" w:rsidR="00E20A88" w:rsidRPr="008F4118" w:rsidRDefault="006351C6" w:rsidP="005273CA">
      <w:pPr>
        <w:spacing w:line="240" w:lineRule="auto"/>
        <w:ind w:firstLine="0"/>
        <w:jc w:val="center"/>
      </w:pPr>
      <w:r>
        <w:rPr>
          <w:noProof/>
          <w:lang w:val="en-US" w:eastAsia="en-US"/>
        </w:rPr>
        <w:drawing>
          <wp:inline distT="0" distB="0" distL="0" distR="0" wp14:anchorId="5DD2C716" wp14:editId="72E8F45B">
            <wp:extent cx="5135880" cy="4061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8137"/>
                    <a:stretch>
                      <a:fillRect/>
                    </a:stretch>
                  </pic:blipFill>
                  <pic:spPr bwMode="auto">
                    <a:xfrm>
                      <a:off x="0" y="0"/>
                      <a:ext cx="5135880" cy="4061460"/>
                    </a:xfrm>
                    <a:prstGeom prst="rect">
                      <a:avLst/>
                    </a:prstGeom>
                    <a:noFill/>
                    <a:ln>
                      <a:noFill/>
                    </a:ln>
                  </pic:spPr>
                </pic:pic>
              </a:graphicData>
            </a:graphic>
          </wp:inline>
        </w:drawing>
      </w:r>
    </w:p>
    <w:p w14:paraId="3630DB1E" w14:textId="77777777" w:rsidR="00E20A88" w:rsidRPr="008F4118" w:rsidRDefault="00E20A88" w:rsidP="005273CA">
      <w:pPr>
        <w:spacing w:line="240" w:lineRule="auto"/>
        <w:ind w:firstLine="720"/>
        <w:jc w:val="center"/>
        <w:rPr>
          <w:i/>
          <w:iCs/>
        </w:rPr>
      </w:pPr>
      <w:r w:rsidRPr="008F4118">
        <w:t xml:space="preserve">2 pav. </w:t>
      </w:r>
      <w:r w:rsidRPr="008F4118">
        <w:rPr>
          <w:i/>
          <w:iCs/>
        </w:rPr>
        <w:t>Ugdymo karjerai stebėsenos duomenų srautų pagal ugdymo karjerai stebėsenos subjektus schema</w:t>
      </w:r>
    </w:p>
    <w:p w14:paraId="0B52E7AB" w14:textId="77777777" w:rsidR="00E20A88" w:rsidRPr="008F4118" w:rsidRDefault="00E20A88">
      <w:pPr>
        <w:widowControl/>
        <w:autoSpaceDE/>
        <w:autoSpaceDN/>
        <w:adjustRightInd/>
        <w:spacing w:line="240" w:lineRule="auto"/>
        <w:textAlignment w:val="auto"/>
      </w:pPr>
    </w:p>
    <w:p w14:paraId="068E2F77" w14:textId="77777777" w:rsidR="00E20A88" w:rsidRPr="008F4118" w:rsidRDefault="00E20A88" w:rsidP="001E0726">
      <w:pPr>
        <w:spacing w:line="240" w:lineRule="auto"/>
        <w:ind w:firstLine="720"/>
      </w:pPr>
    </w:p>
    <w:p w14:paraId="17BF9F61" w14:textId="77777777" w:rsidR="00E20A88" w:rsidRPr="008F4118" w:rsidRDefault="00E20A88" w:rsidP="00853CCF">
      <w:pPr>
        <w:numPr>
          <w:ilvl w:val="0"/>
          <w:numId w:val="32"/>
        </w:numPr>
        <w:spacing w:line="240" w:lineRule="auto"/>
        <w:jc w:val="center"/>
        <w:rPr>
          <w:b/>
          <w:bCs/>
          <w:caps/>
        </w:rPr>
      </w:pPr>
      <w:r w:rsidRPr="008F4118">
        <w:rPr>
          <w:b/>
          <w:bCs/>
          <w:caps/>
        </w:rPr>
        <w:lastRenderedPageBreak/>
        <w:t>ugdymo karjerai</w:t>
      </w:r>
      <w:r w:rsidRPr="008F4118">
        <w:rPr>
          <w:b/>
          <w:bCs/>
        </w:rPr>
        <w:t xml:space="preserve"> </w:t>
      </w:r>
      <w:r w:rsidRPr="008F4118">
        <w:rPr>
          <w:b/>
          <w:bCs/>
          <w:caps/>
        </w:rPr>
        <w:t>Stebėsenos rodikliai</w:t>
      </w:r>
    </w:p>
    <w:p w14:paraId="2D521A17" w14:textId="77777777" w:rsidR="00E20A88" w:rsidRPr="008F4118" w:rsidRDefault="00E20A88" w:rsidP="00853CCF">
      <w:pPr>
        <w:spacing w:line="240" w:lineRule="auto"/>
        <w:ind w:left="425" w:firstLine="0"/>
        <w:rPr>
          <w:bCs/>
        </w:rPr>
      </w:pPr>
    </w:p>
    <w:p w14:paraId="41BFB3A1"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w:t>
      </w:r>
      <w:r>
        <w:t xml:space="preserve">stebėsenos </w:t>
      </w:r>
      <w:r w:rsidRPr="008F4118">
        <w:t>rodikliai yra tvirtinami vadovaujantis Valstybės švietimo ir mokslo stebėsenos tvarkos aprašu.</w:t>
      </w:r>
    </w:p>
    <w:p w14:paraId="725B0811"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rodikliai turi atitikti šiuos kriterijus:</w:t>
      </w:r>
    </w:p>
    <w:p w14:paraId="2951798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rodiklio aiškumas ir informatyvumas;</w:t>
      </w:r>
    </w:p>
    <w:p w14:paraId="35B0D5F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validumas;</w:t>
      </w:r>
    </w:p>
    <w:p w14:paraId="5C0E147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rodiklio naudingumas, tinkamumas ugdymo karjerai valdymo, būklės analizės ir visuomenės informavimo reikmėms;</w:t>
      </w:r>
    </w:p>
    <w:p w14:paraId="2334E77D"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rodiklio universalumas; </w:t>
      </w:r>
    </w:p>
    <w:p w14:paraId="3FA1655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rodikliui skaičiuoti reikalingų duomenų prieinamumas ir patikimumas;</w:t>
      </w:r>
    </w:p>
    <w:p w14:paraId="2DB9F75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 xml:space="preserve">efektyvus rodiklio teikiamos naudos ir kaštų santykis. </w:t>
      </w:r>
    </w:p>
    <w:p w14:paraId="52530060" w14:textId="77777777" w:rsidR="00E20A88" w:rsidRPr="008F4118" w:rsidRDefault="00E20A88" w:rsidP="009A113E">
      <w:pPr>
        <w:widowControl/>
        <w:autoSpaceDE/>
        <w:autoSpaceDN/>
        <w:adjustRightInd/>
        <w:spacing w:line="240" w:lineRule="auto"/>
        <w:ind w:firstLine="0"/>
        <w:textAlignment w:val="auto"/>
      </w:pPr>
    </w:p>
    <w:p w14:paraId="5542440E" w14:textId="77777777" w:rsidR="00E20A88" w:rsidRPr="008F4118" w:rsidRDefault="00E20A88" w:rsidP="001E0726">
      <w:pPr>
        <w:spacing w:line="240" w:lineRule="auto"/>
        <w:ind w:firstLine="720"/>
        <w:jc w:val="center"/>
        <w:rPr>
          <w:b/>
          <w:bCs/>
          <w:caps/>
        </w:rPr>
      </w:pPr>
      <w:r w:rsidRPr="008F4118">
        <w:rPr>
          <w:b/>
          <w:bCs/>
          <w:caps/>
        </w:rPr>
        <w:t>III.2 ugdymo karjerai</w:t>
      </w:r>
      <w:r w:rsidRPr="008F4118">
        <w:rPr>
          <w:b/>
          <w:bCs/>
        </w:rPr>
        <w:t xml:space="preserve"> </w:t>
      </w:r>
      <w:r w:rsidRPr="008F4118">
        <w:rPr>
          <w:b/>
          <w:bCs/>
          <w:caps/>
        </w:rPr>
        <w:t>Stebėsenos rodikliŲ KLasifikavimas ir analizė</w:t>
      </w:r>
    </w:p>
    <w:p w14:paraId="6A39BD7A" w14:textId="77777777" w:rsidR="00E20A88" w:rsidRPr="008F4118" w:rsidRDefault="00E20A88" w:rsidP="001E0726">
      <w:pPr>
        <w:spacing w:line="240" w:lineRule="auto"/>
        <w:ind w:firstLine="720"/>
        <w:jc w:val="center"/>
      </w:pPr>
    </w:p>
    <w:p w14:paraId="4426DCD8"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Ugdymo karjerai stebėsenos rodiklių sąrašą sudaro rodikliai, atspindintys ugdymo karjerai sistemos būklę, skirtumų ir/ ar pokyčių mastą bei svarbiausių valstybės lygmens ugdymo karjerai tikslų įgyvendinimą. </w:t>
      </w:r>
    </w:p>
    <w:p w14:paraId="21F3170C"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rodikliai aukščiausiame lygmenyje yra klasifikuojami pagal Konteksto – Indėlio – Proceso – Rezultato (angl. CIPO</w:t>
      </w:r>
      <w:r w:rsidRPr="008F4118">
        <w:rPr>
          <w:i/>
          <w:iCs/>
        </w:rPr>
        <w:t xml:space="preserve"> – </w:t>
      </w:r>
      <w:r w:rsidRPr="008F4118">
        <w:rPr>
          <w:i/>
          <w:iCs/>
          <w:lang w:val="en-US"/>
        </w:rPr>
        <w:t>Context – Input – Process – Output</w:t>
      </w:r>
      <w:r w:rsidRPr="008F4118">
        <w:t xml:space="preserve">) modelį (toliau – </w:t>
      </w:r>
      <w:r w:rsidRPr="008F4118">
        <w:rPr>
          <w:i/>
          <w:iCs/>
        </w:rPr>
        <w:t>CIPO modelis</w:t>
      </w:r>
      <w:r w:rsidRPr="008F4118">
        <w:t>) :</w:t>
      </w:r>
    </w:p>
    <w:p w14:paraId="05C7F344"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konteksto rodikliai</w:t>
      </w:r>
      <w:r w:rsidRPr="008F4118">
        <w:t xml:space="preserve"> – rodikliai, kurie apibūdina mokinį supančios ir darančios įtaką jo mokymui(-si) aplinką; </w:t>
      </w:r>
    </w:p>
    <w:p w14:paraId="62CC2B41"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indėlio rodikliai</w:t>
      </w:r>
      <w:r w:rsidRPr="008F4118">
        <w:t xml:space="preserve"> – rodikliai, kurie apibūdina ugdymo karjerai sistemos materialiuosius ir finansinius bei žmogiškuosius išteklius, skirtus ugdymo karjerai veikloms įgyvendinti;</w:t>
      </w:r>
    </w:p>
    <w:p w14:paraId="4DA43541"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proceso rodikliai</w:t>
      </w:r>
      <w:r w:rsidRPr="008F4118">
        <w:t xml:space="preserve"> – rodikliai, kurie apibūdina ugdymo karjerai paslaugų (karjeros valdymo kompetencijų ugdymo, konsultavimo karjerai ir kt.) turinį ir ugdymo karjerai paslaugų vadybos procesus (paslaugų teikimo planavimas, organizavimas, teikimas, koordinavimas, priežiūras, įvertinimas, ugdymo karjerai kokybės valdymas, ugdymo karjerai edukacinės aplinkos kūrimas ir turtinimas);</w:t>
      </w:r>
    </w:p>
    <w:p w14:paraId="2F9BD3E2"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rezultato, poveikio ir pasekmių rodikliai</w:t>
      </w:r>
      <w:r w:rsidRPr="008F4118">
        <w:t xml:space="preserve"> – rodikliai, kurie apibūdina ugdymo karjerai paslaugų gavėjų įgytas kompetencijas (savęs pažinimo, mokymosi ir karjeros galimybių pažinimo, specialiąsias karjeros kompetencijas, dermę su bendrųjų kompetencijų ugdymu) ir ugdymo karjerai paslaugų teikėjų rezultatus, poveikį ir pasekmes (ugdymo karjerai veiklų tikslingumą, visų tikslinių grupių aprėpties požymius, kt.).</w:t>
      </w:r>
    </w:p>
    <w:p w14:paraId="081C53B5" w14:textId="77777777" w:rsidR="00E20A88" w:rsidRPr="008F4118" w:rsidRDefault="00E20A88" w:rsidP="00623D6B">
      <w:pPr>
        <w:widowControl/>
        <w:numPr>
          <w:ilvl w:val="0"/>
          <w:numId w:val="16"/>
        </w:numPr>
        <w:tabs>
          <w:tab w:val="num" w:pos="993"/>
        </w:tabs>
        <w:autoSpaceDE/>
        <w:autoSpaceDN/>
        <w:adjustRightInd/>
        <w:spacing w:line="240" w:lineRule="auto"/>
        <w:ind w:left="0" w:firstLine="720"/>
        <w:textAlignment w:val="auto"/>
      </w:pPr>
      <w:r w:rsidRPr="008F4118">
        <w:t>Pagal atskiras CIPO  modelio dalis yra išskirtos šios stebėsenos sritys:</w:t>
      </w:r>
    </w:p>
    <w:p w14:paraId="41C3E89F" w14:textId="77777777" w:rsidR="00E20A88" w:rsidRPr="008F4118" w:rsidRDefault="00E20A88" w:rsidP="00623D6B">
      <w:pPr>
        <w:widowControl/>
        <w:numPr>
          <w:ilvl w:val="1"/>
          <w:numId w:val="16"/>
        </w:numPr>
        <w:autoSpaceDE/>
        <w:autoSpaceDN/>
        <w:adjustRightInd/>
        <w:spacing w:line="240" w:lineRule="auto"/>
        <w:ind w:left="0" w:firstLine="720"/>
        <w:textAlignment w:val="auto"/>
      </w:pPr>
      <w:r w:rsidRPr="008F4118">
        <w:t>konteksto dalyje stebimos sritys:</w:t>
      </w:r>
    </w:p>
    <w:p w14:paraId="13BFF980" w14:textId="77777777" w:rsidR="00E20A88" w:rsidRPr="008F4118"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pPr>
      <w:bookmarkStart w:id="7" w:name="OLE_LINK24"/>
      <w:bookmarkStart w:id="8" w:name="OLE_LINK25"/>
      <w:r w:rsidRPr="008F4118">
        <w:rPr>
          <w:bCs/>
        </w:rPr>
        <w:t xml:space="preserve">„Ugdymo karjerai </w:t>
      </w:r>
      <w:bookmarkEnd w:id="7"/>
      <w:bookmarkEnd w:id="8"/>
      <w:r w:rsidRPr="008F4118">
        <w:rPr>
          <w:bCs/>
        </w:rPr>
        <w:t>aplinka“</w:t>
      </w:r>
      <w:r w:rsidRPr="008F4118">
        <w:t>, kurią apibūdina šios rodiklių grupės:</w:t>
      </w:r>
    </w:p>
    <w:p w14:paraId="46D35FE4"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 xml:space="preserve">bendrojo ugdymo aprėptis; </w:t>
      </w:r>
    </w:p>
    <w:p w14:paraId="3612971A"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 xml:space="preserve">mokinių dalyvavimas neformaliajame švietime; </w:t>
      </w:r>
    </w:p>
    <w:p w14:paraId="023BA228"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 xml:space="preserve">socialinis pažeidžiamumas; </w:t>
      </w:r>
    </w:p>
    <w:p w14:paraId="44C8869D"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darbo rinka.</w:t>
      </w:r>
    </w:p>
    <w:p w14:paraId="5BE103B6" w14:textId="77777777" w:rsidR="00E20A88" w:rsidRPr="008F4118" w:rsidRDefault="00E20A88" w:rsidP="00623D6B">
      <w:pPr>
        <w:widowControl/>
        <w:numPr>
          <w:ilvl w:val="1"/>
          <w:numId w:val="16"/>
        </w:numPr>
        <w:autoSpaceDE/>
        <w:autoSpaceDN/>
        <w:adjustRightInd/>
        <w:spacing w:line="240" w:lineRule="auto"/>
        <w:ind w:left="0" w:firstLine="720"/>
        <w:textAlignment w:val="auto"/>
      </w:pPr>
      <w:r w:rsidRPr="008F4118">
        <w:t>indėlio dalyje stebimos sritys:</w:t>
      </w:r>
    </w:p>
    <w:p w14:paraId="62584351"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8F4118">
        <w:rPr>
          <w:bCs/>
        </w:rPr>
        <w:t>„Žmogiškieji ištekliai</w:t>
      </w:r>
      <w:r w:rsidRPr="004155A7">
        <w:rPr>
          <w:bCs/>
        </w:rPr>
        <w:t>“, kuriuos apibūdina šios rodiklių grupės:</w:t>
      </w:r>
    </w:p>
    <w:p w14:paraId="6F1B7156"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ugdymo karjerai paslaugų teikėjų demografinės charakteristikos;</w:t>
      </w:r>
    </w:p>
    <w:p w14:paraId="0AD7D433"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ugdymo karjerai paslaugų teikėjų kvalifikacija ir kompetencijos;</w:t>
      </w:r>
    </w:p>
    <w:p w14:paraId="14F467FF"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ugdymo karjerai paslaugų teikėjų darbo sąlygos;</w:t>
      </w:r>
    </w:p>
    <w:p w14:paraId="7F464F57"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4155A7">
        <w:t>„Materialieji ir finansiniai ištekliai“</w:t>
      </w:r>
      <w:r w:rsidRPr="008F4118">
        <w:t>, kuriuos apibūdina šios rodiklių grupės:</w:t>
      </w:r>
    </w:p>
    <w:p w14:paraId="475EB52A"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finansavimas;</w:t>
      </w:r>
    </w:p>
    <w:p w14:paraId="1758F024" w14:textId="77777777" w:rsidR="00E20A88" w:rsidRPr="008F4118" w:rsidRDefault="00E20A88" w:rsidP="004155A7">
      <w:pPr>
        <w:widowControl/>
        <w:numPr>
          <w:ilvl w:val="3"/>
          <w:numId w:val="16"/>
        </w:numPr>
        <w:tabs>
          <w:tab w:val="clear" w:pos="1080"/>
          <w:tab w:val="num" w:pos="1701"/>
        </w:tabs>
        <w:autoSpaceDE/>
        <w:autoSpaceDN/>
        <w:adjustRightInd/>
        <w:spacing w:line="240" w:lineRule="auto"/>
        <w:ind w:left="1701" w:hanging="992"/>
        <w:textAlignment w:val="auto"/>
      </w:pPr>
      <w:r w:rsidRPr="008F4118">
        <w:t xml:space="preserve">materialinė bazė. </w:t>
      </w:r>
    </w:p>
    <w:p w14:paraId="4A014D6D" w14:textId="77777777" w:rsidR="00E20A88" w:rsidRPr="008F4118" w:rsidRDefault="00E20A88" w:rsidP="004B1C60">
      <w:pPr>
        <w:widowControl/>
        <w:numPr>
          <w:ilvl w:val="1"/>
          <w:numId w:val="16"/>
        </w:numPr>
        <w:autoSpaceDE/>
        <w:autoSpaceDN/>
        <w:adjustRightInd/>
        <w:spacing w:line="240" w:lineRule="auto"/>
        <w:ind w:left="0" w:firstLine="720"/>
        <w:textAlignment w:val="auto"/>
      </w:pPr>
      <w:r w:rsidRPr="008F4118">
        <w:t>proceso dalyje stebimos sritys:</w:t>
      </w:r>
    </w:p>
    <w:p w14:paraId="2F0418DA"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8F4118">
        <w:rPr>
          <w:bCs/>
        </w:rPr>
        <w:lastRenderedPageBreak/>
        <w:t>„Ugdymo karjerai paslaugos“</w:t>
      </w:r>
      <w:r w:rsidRPr="004155A7">
        <w:rPr>
          <w:bCs/>
        </w:rPr>
        <w:t>, kurias apibūdina šios rodiklių grupės:</w:t>
      </w:r>
    </w:p>
    <w:p w14:paraId="4B3A3D42"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4155A7">
        <w:rPr>
          <w:bCs/>
        </w:rPr>
        <w:t xml:space="preserve"> ugdymo karjerai paslaugų aprėptis ir prieinamumas;</w:t>
      </w:r>
    </w:p>
    <w:p w14:paraId="144CF38E"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4155A7">
        <w:rPr>
          <w:bCs/>
        </w:rPr>
        <w:t xml:space="preserve"> bendradarbiavimas organizuojant ugdymo karjerai paslaugų teikimą;</w:t>
      </w:r>
    </w:p>
    <w:p w14:paraId="67285B9C"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4155A7">
        <w:rPr>
          <w:bCs/>
        </w:rPr>
        <w:t xml:space="preserve"> ugdymo karjerai paslaugų vadyba.</w:t>
      </w:r>
    </w:p>
    <w:p w14:paraId="124F6563" w14:textId="77777777" w:rsidR="00E20A88" w:rsidRPr="008F4118" w:rsidRDefault="00E20A88" w:rsidP="00623D6B">
      <w:pPr>
        <w:widowControl/>
        <w:numPr>
          <w:ilvl w:val="1"/>
          <w:numId w:val="16"/>
        </w:numPr>
        <w:autoSpaceDE/>
        <w:autoSpaceDN/>
        <w:adjustRightInd/>
        <w:spacing w:line="240" w:lineRule="auto"/>
        <w:ind w:left="0" w:firstLine="720"/>
        <w:textAlignment w:val="auto"/>
      </w:pPr>
      <w:r w:rsidRPr="008F4118">
        <w:t>rezultato, poveikio ir pasekmių dalyje stebimos sritys:</w:t>
      </w:r>
    </w:p>
    <w:p w14:paraId="0AF14828"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8F4118">
        <w:rPr>
          <w:bCs/>
        </w:rPr>
        <w:t>„Ugdymo karjerai paslaugų gavėjų (mokinių) įgytos kompetencijos“</w:t>
      </w:r>
      <w:r w:rsidRPr="004155A7">
        <w:rPr>
          <w:bCs/>
        </w:rPr>
        <w:t>;</w:t>
      </w:r>
    </w:p>
    <w:p w14:paraId="6569DB0E"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8F4118">
        <w:rPr>
          <w:bCs/>
        </w:rPr>
        <w:t>„Ugdymo karjerai paslaugų teikėjų veiklos vertinimas“</w:t>
      </w:r>
      <w:r w:rsidRPr="004155A7">
        <w:rPr>
          <w:bCs/>
        </w:rPr>
        <w:t>;</w:t>
      </w:r>
    </w:p>
    <w:p w14:paraId="29058E97"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8F4118">
        <w:rPr>
          <w:bCs/>
        </w:rPr>
        <w:t>„Ugdymo karjerai paslaugų gavėjų (mokinių) dalyvavimas švietime ir užimtumas“</w:t>
      </w:r>
      <w:r w:rsidRPr="004155A7">
        <w:rPr>
          <w:bCs/>
        </w:rPr>
        <w:t>, kuriuos apibūdina šios rodiklių grupės:</w:t>
      </w:r>
    </w:p>
    <w:p w14:paraId="553BFCEA"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4155A7">
        <w:rPr>
          <w:bCs/>
        </w:rPr>
        <w:t>dalyvavimas švietime ir mokymosi tąsa;</w:t>
      </w:r>
    </w:p>
    <w:p w14:paraId="7962707A" w14:textId="77777777" w:rsidR="00E20A88" w:rsidRPr="004155A7" w:rsidRDefault="00E20A88" w:rsidP="004155A7">
      <w:pPr>
        <w:widowControl/>
        <w:numPr>
          <w:ilvl w:val="2"/>
          <w:numId w:val="16"/>
        </w:numPr>
        <w:tabs>
          <w:tab w:val="clear" w:pos="1080"/>
          <w:tab w:val="num" w:pos="1418"/>
        </w:tabs>
        <w:autoSpaceDE/>
        <w:autoSpaceDN/>
        <w:adjustRightInd/>
        <w:spacing w:line="240" w:lineRule="auto"/>
        <w:ind w:left="1418" w:hanging="709"/>
        <w:textAlignment w:val="auto"/>
        <w:rPr>
          <w:bCs/>
        </w:rPr>
      </w:pPr>
      <w:r w:rsidRPr="004155A7">
        <w:rPr>
          <w:bCs/>
        </w:rPr>
        <w:t>integracija darbo rinkoje.</w:t>
      </w:r>
    </w:p>
    <w:p w14:paraId="5081DF7F"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duomenys ir/ ar informacija yra skirstoma į:</w:t>
      </w:r>
    </w:p>
    <w:p w14:paraId="2167E9A0"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orientuotus į sistemą</w:t>
      </w:r>
      <w:r w:rsidRPr="008F4118">
        <w:t xml:space="preserve"> - analizuojami duomenys ir/ar informacija, apibūdinanti ugdymo karjerai sistemos būklę; </w:t>
      </w:r>
    </w:p>
    <w:p w14:paraId="2A7A547A"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orientuotus į instituciją</w:t>
      </w:r>
      <w:r w:rsidRPr="008F4118">
        <w:t xml:space="preserve"> - analizuojami duomenys ir/ar informacija, apibūdinanti ugdymo karjerai situaciją bendrojo ugdymo mokyklose ir profesinio mokymo įstaigose;</w:t>
      </w:r>
    </w:p>
    <w:p w14:paraId="32078C63"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orientuotus į asmenį</w:t>
      </w:r>
      <w:r w:rsidRPr="008F4118">
        <w:t xml:space="preserve"> - analizuojami duomenys ir/ar informacija, apibūdinanti ugdymo karjerai paslaugų gavėjų (bendrojo ugdymo mokyklų ir profesinio mokymo įstaigų mokinių) ir ugdymo karjerai paslaugų teikėjų (karjeros konsultantų, asmenų, kurie koordinuoja karjeros paslaugų teikimą mokykloje, mokytojų, dalyvaujančių ugdymo karjerai veiklose) charakteristikas ir pasiekimus.</w:t>
      </w:r>
    </w:p>
    <w:p w14:paraId="66A1710D"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rodikliai klasifikuojami ir atitinkamai analizuojami pagal CIPO modelio dalis, jose išskirtas stebėsenos sritis ir rodiklių grupes, švietimo sritis (bendrąjį ugdymą ir profesinį mokymą) bei sisteminį, institucinį ir asmens lygmenis (žr. 3 pav.).</w:t>
      </w:r>
    </w:p>
    <w:p w14:paraId="5A7AFDAD" w14:textId="77777777" w:rsidR="00E20A88" w:rsidRPr="008F4118" w:rsidRDefault="00E20A88" w:rsidP="00623D6B">
      <w:pPr>
        <w:widowControl/>
        <w:autoSpaceDE/>
        <w:autoSpaceDN/>
        <w:adjustRightInd/>
        <w:spacing w:line="240" w:lineRule="auto"/>
        <w:ind w:firstLine="0"/>
        <w:textAlignment w:val="auto"/>
      </w:pPr>
    </w:p>
    <w:p w14:paraId="3B62BCA6" w14:textId="5EC40C4E" w:rsidR="00E20A88" w:rsidRPr="008F4118" w:rsidRDefault="00E20A88" w:rsidP="002560A3">
      <w:pPr>
        <w:spacing w:line="240" w:lineRule="auto"/>
        <w:ind w:firstLine="0"/>
        <w:jc w:val="center"/>
      </w:pPr>
      <w:r w:rsidRPr="00CA38C0">
        <w:rPr>
          <w:noProof/>
          <w:lang w:eastAsia="en-US"/>
        </w:rPr>
        <w:lastRenderedPageBreak/>
        <w:t xml:space="preserve"> </w:t>
      </w:r>
      <w:r w:rsidR="006351C6">
        <w:rPr>
          <w:noProof/>
          <w:lang w:val="en-US" w:eastAsia="en-US"/>
        </w:rPr>
        <w:drawing>
          <wp:inline distT="0" distB="0" distL="0" distR="0" wp14:anchorId="7A2C7972" wp14:editId="27A42249">
            <wp:extent cx="6035040" cy="738378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7383780"/>
                    </a:xfrm>
                    <a:prstGeom prst="rect">
                      <a:avLst/>
                    </a:prstGeom>
                    <a:noFill/>
                    <a:ln>
                      <a:noFill/>
                    </a:ln>
                  </pic:spPr>
                </pic:pic>
              </a:graphicData>
            </a:graphic>
          </wp:inline>
        </w:drawing>
      </w:r>
    </w:p>
    <w:p w14:paraId="55EC0E3C" w14:textId="77777777" w:rsidR="00E20A88" w:rsidRPr="008F4118" w:rsidRDefault="00E20A88" w:rsidP="001E0726">
      <w:pPr>
        <w:pStyle w:val="bullets1leveltable"/>
        <w:numPr>
          <w:ilvl w:val="0"/>
          <w:numId w:val="0"/>
        </w:numPr>
        <w:spacing w:line="240" w:lineRule="auto"/>
        <w:ind w:firstLine="720"/>
        <w:jc w:val="center"/>
        <w:rPr>
          <w:i/>
          <w:iCs/>
        </w:rPr>
      </w:pPr>
      <w:r w:rsidRPr="008F4118">
        <w:t xml:space="preserve">3 pav. </w:t>
      </w:r>
      <w:r w:rsidRPr="008F4118">
        <w:rPr>
          <w:i/>
          <w:iCs/>
        </w:rPr>
        <w:t>Ugdymo karjerai stebėsenos rodiklių loginė schema</w:t>
      </w:r>
    </w:p>
    <w:p w14:paraId="5BEAFD25" w14:textId="77777777" w:rsidR="00E20A88" w:rsidRPr="008F4118" w:rsidRDefault="00E20A88" w:rsidP="001E0726">
      <w:pPr>
        <w:pStyle w:val="bullets1leveltable"/>
        <w:numPr>
          <w:ilvl w:val="0"/>
          <w:numId w:val="0"/>
        </w:numPr>
        <w:spacing w:line="240" w:lineRule="auto"/>
        <w:ind w:firstLine="720"/>
        <w:jc w:val="center"/>
      </w:pPr>
    </w:p>
    <w:p w14:paraId="60FE5D1D"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bookmarkStart w:id="9" w:name="_Ref324457961"/>
      <w:r w:rsidRPr="008F4118">
        <w:t>Ugdymo karjerai stebėsenos rodiklių analizės principai:</w:t>
      </w:r>
      <w:bookmarkEnd w:id="9"/>
    </w:p>
    <w:p w14:paraId="19471839"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pasirinkus rodiklių ataskaitą yra parodoma labiausiai apibendrinta informacija, kuri identifikuoja, kaip pakito ugdymo karjerai sistema pagal CIPO</w:t>
      </w:r>
      <w:r w:rsidRPr="008F4118">
        <w:rPr>
          <w:i/>
          <w:iCs/>
        </w:rPr>
        <w:t xml:space="preserve"> </w:t>
      </w:r>
      <w:r w:rsidRPr="008F4118">
        <w:t xml:space="preserve">modelio dalis, t.y. kaip pakito Lietuvos ugdymo karjerai sistemos kontekstas, indėlis, procesas ir rezultatas lyginant su praėjusiais metais: pagerėjo, pablogėjo ar nepakito. </w:t>
      </w:r>
    </w:p>
    <w:p w14:paraId="577911C1"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rodiklių ataskaitą, rengiamą bendrajam ugdymui ir profesiniam mokymui kartu arba atskirai, galima išskleisti pagal CIPO modelio dalis. Šios dalis gali būti skaidomos į keturis lygius:</w:t>
      </w:r>
    </w:p>
    <w:p w14:paraId="5AAB0B27"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lastRenderedPageBreak/>
        <w:t>pagal CIPO modelio dalis: kontekstas, indėlis, procesas, rezultatas, poveikis ir pasekmės;</w:t>
      </w:r>
    </w:p>
    <w:p w14:paraId="6ED7C28A"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pagal CIPO modelio dalyse esančias stebėsenos sritis, pavyzdžiui: CIPO modelio dalis – indėlis, stebėsenos sritis – žmogiškieji ištekliai;</w:t>
      </w:r>
    </w:p>
    <w:p w14:paraId="664F0D22"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pagal stebėsenos srityje esančias rodiklių grupes, pavyzdžiui: CIPO modelio dalis – indėlis, stebėsenos sritis – žmogiškieji ištekliai, rodiklių grupė – ugdymo karjerai paslaugų teikėjų kvalifikacija ir kompetencijos;</w:t>
      </w:r>
    </w:p>
    <w:p w14:paraId="01B7CBDD" w14:textId="77777777" w:rsidR="00E20A88" w:rsidRPr="008F4118" w:rsidRDefault="00E20A88" w:rsidP="001E0726">
      <w:pPr>
        <w:widowControl/>
        <w:numPr>
          <w:ilvl w:val="2"/>
          <w:numId w:val="16"/>
        </w:numPr>
        <w:tabs>
          <w:tab w:val="clear" w:pos="1080"/>
          <w:tab w:val="num" w:pos="1418"/>
        </w:tabs>
        <w:autoSpaceDE/>
        <w:autoSpaceDN/>
        <w:adjustRightInd/>
        <w:spacing w:line="240" w:lineRule="auto"/>
        <w:ind w:left="0" w:firstLine="720"/>
        <w:textAlignment w:val="auto"/>
      </w:pPr>
      <w:r w:rsidRPr="008F4118">
        <w:t>pagal konkretų rodiklį kiekvienoje rodiklių grupėje, pavyzdžiui: CIPO modelio dalis – indėlis, stebėsenos sritis – žmogiškieji ištekliai, rodiklių grupė – ugdymo karjerai paslaugų teikėjų kvalifikacija ir kompetencijos, konkretus rodiklis – vidutinis karjeros specialisto darbo stažas.</w:t>
      </w:r>
    </w:p>
    <w:p w14:paraId="0314901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t>ugdymo karjerai stebėsenos rodiklių reikšmės stebimos laike, pagal jų atitikimą planuotoms, taip pat rodiklių priklausomybę atitinkamai rodiklių reikšmių intervalo daliai: intervalas „Tenkina – Neutralus – Netenkina“ (žr. 4 pav.).</w:t>
      </w:r>
    </w:p>
    <w:p w14:paraId="46E87BAE" w14:textId="77777777" w:rsidR="00E20A88" w:rsidRPr="008F4118" w:rsidRDefault="00E20A88" w:rsidP="001E0726">
      <w:pPr>
        <w:keepNext/>
        <w:spacing w:line="240" w:lineRule="auto"/>
        <w:ind w:firstLine="720"/>
        <w:jc w:val="center"/>
      </w:pPr>
    </w:p>
    <w:p w14:paraId="5FDD8AF6" w14:textId="6AD87F81" w:rsidR="00E20A88" w:rsidRPr="008F4118" w:rsidRDefault="006351C6" w:rsidP="002C3878">
      <w:pPr>
        <w:keepNext/>
        <w:spacing w:line="240" w:lineRule="auto"/>
        <w:ind w:firstLine="0"/>
        <w:jc w:val="center"/>
        <w:rPr>
          <w:i/>
          <w:iCs/>
        </w:rPr>
      </w:pPr>
      <w:r>
        <w:rPr>
          <w:noProof/>
        </w:rPr>
        <w:drawing>
          <wp:inline distT="0" distB="0" distL="0" distR="0" wp14:anchorId="173BFE2E" wp14:editId="6AEB95A3">
            <wp:extent cx="6088380" cy="3718560"/>
            <wp:effectExtent l="19050" t="1905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3718560"/>
                    </a:xfrm>
                    <a:prstGeom prst="rect">
                      <a:avLst/>
                    </a:prstGeom>
                    <a:noFill/>
                    <a:ln w="6350" cmpd="sng">
                      <a:solidFill>
                        <a:srgbClr val="000000"/>
                      </a:solidFill>
                      <a:miter lim="800000"/>
                      <a:headEnd/>
                      <a:tailEnd/>
                    </a:ln>
                    <a:effectLst/>
                  </pic:spPr>
                </pic:pic>
              </a:graphicData>
            </a:graphic>
          </wp:inline>
        </w:drawing>
      </w:r>
      <w:r w:rsidR="00E20A88" w:rsidRPr="008F4118">
        <w:t xml:space="preserve">4 pav. </w:t>
      </w:r>
      <w:r w:rsidR="00E20A88" w:rsidRPr="008F4118">
        <w:rPr>
          <w:i/>
          <w:iCs/>
        </w:rPr>
        <w:t>Ugdymo karjerai stebėsenos rodiklių ataskaitos sudarymo ir analizės principai</w:t>
      </w:r>
    </w:p>
    <w:p w14:paraId="5128DFE0" w14:textId="77777777" w:rsidR="00E20A88" w:rsidRPr="008F4118" w:rsidRDefault="00E20A88" w:rsidP="001E0726">
      <w:pPr>
        <w:keepNext/>
        <w:spacing w:line="240" w:lineRule="auto"/>
        <w:ind w:firstLine="720"/>
        <w:jc w:val="center"/>
      </w:pPr>
    </w:p>
    <w:p w14:paraId="28216C6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stebėsenos rodiklių sąrašas pateikiamas šio Aprašo 1 priede.</w:t>
      </w:r>
    </w:p>
    <w:p w14:paraId="254908C2" w14:textId="77777777" w:rsidR="00E20A88" w:rsidRPr="008F4118" w:rsidRDefault="00E20A88" w:rsidP="001E0726">
      <w:pPr>
        <w:widowControl/>
        <w:autoSpaceDE/>
        <w:autoSpaceDN/>
        <w:adjustRightInd/>
        <w:spacing w:line="240" w:lineRule="auto"/>
        <w:ind w:firstLine="720"/>
        <w:textAlignment w:val="auto"/>
      </w:pPr>
    </w:p>
    <w:p w14:paraId="7DE1C3AE" w14:textId="77777777" w:rsidR="00E20A88" w:rsidRPr="008F4118" w:rsidRDefault="00E20A88" w:rsidP="00623D6B">
      <w:pPr>
        <w:numPr>
          <w:ilvl w:val="0"/>
          <w:numId w:val="32"/>
        </w:numPr>
        <w:spacing w:line="240" w:lineRule="auto"/>
        <w:jc w:val="center"/>
        <w:rPr>
          <w:b/>
          <w:bCs/>
          <w:caps/>
        </w:rPr>
      </w:pPr>
      <w:r w:rsidRPr="008F4118">
        <w:rPr>
          <w:b/>
          <w:bCs/>
          <w:caps/>
        </w:rPr>
        <w:t>disponavimas UDGYMO KARJERAI stebėsenos informacija</w:t>
      </w:r>
    </w:p>
    <w:p w14:paraId="591CD5CF" w14:textId="77777777" w:rsidR="00E20A88" w:rsidRPr="008F4118" w:rsidRDefault="00E20A88" w:rsidP="00623D6B">
      <w:pPr>
        <w:spacing w:line="240" w:lineRule="auto"/>
        <w:ind w:left="425" w:firstLine="0"/>
        <w:jc w:val="center"/>
        <w:rPr>
          <w:bCs/>
        </w:rPr>
      </w:pPr>
    </w:p>
    <w:p w14:paraId="424339BF"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Ugdymo karjerai sistemos stebėsenos rodikliai</w:t>
      </w:r>
      <w:r>
        <w:t xml:space="preserve"> ir jų reikšmės</w:t>
      </w:r>
      <w:r w:rsidRPr="008F4118">
        <w:t xml:space="preserve"> yra vieši. Vieša informacija nemokamai prieinama visiems ugdymo karjerai stebėsenos subjektams. Visais valstybės lygmens ugdymo karjerai duomenimis ir analitine informacija disponuoja Lietuvos Respublikos švietimo ir mokslo ministerija ir jos įgaliotos institucijos.</w:t>
      </w:r>
    </w:p>
    <w:p w14:paraId="280B1C2B"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Savivaldybės administracija disponuoja duomenimis ir analitine informacija, gautais vykdant savivaldybės lygmens ugdymo karjerai sistemos stebėseną. Šie duomenys ir analitinė informacija kitų lygmenų ugdymo karjerai stebėsenos subjektams gali būti perduodami  remiantis duomenų teikimo sutartimis tarp savivaldybės administracijos ir duomenų gavėjo. Savivaldybės lygmens ugdymo karjerai sistemos stebėsenos rodikliai </w:t>
      </w:r>
      <w:r>
        <w:t xml:space="preserve">ir jų reikšmės </w:t>
      </w:r>
      <w:r w:rsidRPr="008F4118">
        <w:t>yra vieši.</w:t>
      </w:r>
    </w:p>
    <w:p w14:paraId="4D4477E9"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Bendrojo ugdymo mokyklos ir profesinio mokymo įstaigos administracija disponuoja duomenimis ir analitine informacija, gautais vykdant mokyklos lygmens ugdymo karjerai stebėseną. </w:t>
      </w:r>
      <w:r w:rsidRPr="008F4118">
        <w:lastRenderedPageBreak/>
        <w:t>Šie duomenys ir analitinė informacija kitų lygmenų ugdymo karjerai sistemos stebėsenos subjektams gali būti perduodami  remiantis duomenų teikimo sutartimis tarp mokyklos administracijos ar jos įgalioto asmens ir duomenų gavėjo. Bendrojo ugdymo mokyklos ir profesinio mokymo įstaigos lygmens ugdymo karjerai sistemos stebėsenos rodikliai</w:t>
      </w:r>
      <w:r>
        <w:t xml:space="preserve"> ir jų reikšmės</w:t>
      </w:r>
      <w:r w:rsidRPr="008F4118">
        <w:t xml:space="preserve"> yra vieši.</w:t>
      </w:r>
    </w:p>
    <w:p w14:paraId="56B8FAC3"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 Savivaldybių administracijų, bendrojo ugdymo mokyklų ir profesinio mokymo įstaigų organizuojamai ugdymo karjerai stebėsenai naudojami valstybės lygmens ugdymo karjerai stebėsenai renkami duomenys apie ugdymo karjerai dalyvius, įstaigas, programas, aprūpinimą ir rezultatus. </w:t>
      </w:r>
    </w:p>
    <w:p w14:paraId="1178F1DF" w14:textId="77777777" w:rsidR="00E20A88" w:rsidRPr="008F4118" w:rsidRDefault="00E20A88" w:rsidP="001E0726">
      <w:pPr>
        <w:widowControl/>
        <w:numPr>
          <w:ilvl w:val="0"/>
          <w:numId w:val="16"/>
        </w:numPr>
        <w:tabs>
          <w:tab w:val="num" w:pos="993"/>
        </w:tabs>
        <w:autoSpaceDE/>
        <w:autoSpaceDN/>
        <w:adjustRightInd/>
        <w:spacing w:line="240" w:lineRule="auto"/>
        <w:ind w:left="0" w:firstLine="720"/>
        <w:textAlignment w:val="auto"/>
      </w:pPr>
      <w:r w:rsidRPr="008F4118">
        <w:t xml:space="preserve">Visuomenės informavimui apie ugdymo karjerai sistemos būklę viešinami ugdymo karjerai stebėsenos rodikliai ir pagal poreikį atliktų specialių ugdymo karjerai sistemos tyrimų rezultatai. Ugdymo karjerai stebėsenos rodikliai apskaičiuojami IS pagal rodiklių aprašuose nustatytą jų skaičiavimo dažnumą ir atitinkamai tokiu dažnumu galės būti viešinami. </w:t>
      </w:r>
      <w:r>
        <w:t>Rekomenduojama visuomenei pateikti</w:t>
      </w:r>
      <w:r w:rsidRPr="008F4118">
        <w:t xml:space="preserve"> ugdymo karjerai stebėsenos specialistų </w:t>
      </w:r>
      <w:r>
        <w:t>parengtas svarbiausių rodiklių kitimo tendencijų apžvalgas</w:t>
      </w:r>
      <w:r w:rsidRPr="008F4118">
        <w:t xml:space="preserve"> ir/ar interpretacija</w:t>
      </w:r>
      <w:r>
        <w:t>s</w:t>
      </w:r>
      <w:r w:rsidRPr="008F4118">
        <w:t>.</w:t>
      </w:r>
    </w:p>
    <w:p w14:paraId="67E3A21F" w14:textId="77777777" w:rsidR="00E20A88" w:rsidRPr="008F4118" w:rsidRDefault="00E20A88" w:rsidP="001E0726">
      <w:pPr>
        <w:spacing w:line="240" w:lineRule="auto"/>
        <w:ind w:firstLine="720"/>
        <w:jc w:val="center"/>
        <w:rPr>
          <w:bCs/>
          <w:caps/>
        </w:rPr>
      </w:pPr>
    </w:p>
    <w:p w14:paraId="22CF5C40" w14:textId="77777777" w:rsidR="00E20A88" w:rsidRPr="008F4118" w:rsidRDefault="00E20A88" w:rsidP="00623D6B">
      <w:pPr>
        <w:numPr>
          <w:ilvl w:val="0"/>
          <w:numId w:val="32"/>
        </w:numPr>
        <w:spacing w:line="240" w:lineRule="auto"/>
        <w:jc w:val="center"/>
        <w:rPr>
          <w:b/>
          <w:bCs/>
          <w:caps/>
        </w:rPr>
      </w:pPr>
      <w:r w:rsidRPr="008F4118">
        <w:rPr>
          <w:b/>
          <w:bCs/>
          <w:caps/>
        </w:rPr>
        <w:t>Rekomendacijos ugdymo karjerai stebėsenos sistemos modelį padėsiančiAI įgyvendinti informacinEi sistemAI</w:t>
      </w:r>
    </w:p>
    <w:p w14:paraId="0812C6B0" w14:textId="77777777" w:rsidR="00E20A88" w:rsidRPr="008F4118" w:rsidRDefault="00E20A88" w:rsidP="00623D6B">
      <w:pPr>
        <w:spacing w:line="240" w:lineRule="auto"/>
        <w:ind w:left="425" w:firstLine="0"/>
        <w:jc w:val="center"/>
        <w:rPr>
          <w:bCs/>
          <w:caps/>
        </w:rPr>
      </w:pPr>
    </w:p>
    <w:p w14:paraId="535D13B2" w14:textId="77777777" w:rsidR="00E20A88" w:rsidRPr="008F4118" w:rsidRDefault="00E20A88" w:rsidP="001E0726">
      <w:pPr>
        <w:widowControl/>
        <w:numPr>
          <w:ilvl w:val="0"/>
          <w:numId w:val="16"/>
        </w:numPr>
        <w:tabs>
          <w:tab w:val="left" w:pos="990"/>
        </w:tabs>
        <w:autoSpaceDE/>
        <w:autoSpaceDN/>
        <w:adjustRightInd/>
        <w:spacing w:line="240" w:lineRule="auto"/>
        <w:ind w:left="0" w:firstLine="720"/>
        <w:textAlignment w:val="auto"/>
      </w:pPr>
      <w:r w:rsidRPr="008F4118">
        <w:t xml:space="preserve">IS kūrimo ir/ ar pritaikymo ugdymo karjerai poreikiams </w:t>
      </w:r>
      <w:r w:rsidRPr="008F4118">
        <w:rPr>
          <w:bCs/>
        </w:rPr>
        <w:t>tikslas</w:t>
      </w:r>
      <w:r w:rsidRPr="008F4118">
        <w:t xml:space="preserve"> – parengti technologines priemones ugdymo karjerai sistemos stebėsenos modelio įgyvendinimui.</w:t>
      </w:r>
    </w:p>
    <w:p w14:paraId="34C971A0" w14:textId="77777777" w:rsidR="00E20A88" w:rsidRPr="008F4118" w:rsidRDefault="00E20A88" w:rsidP="001E0726">
      <w:pPr>
        <w:widowControl/>
        <w:numPr>
          <w:ilvl w:val="0"/>
          <w:numId w:val="16"/>
        </w:numPr>
        <w:tabs>
          <w:tab w:val="left" w:pos="990"/>
        </w:tabs>
        <w:autoSpaceDE/>
        <w:autoSpaceDN/>
        <w:adjustRightInd/>
        <w:spacing w:line="240" w:lineRule="auto"/>
        <w:ind w:left="0" w:firstLine="720"/>
        <w:textAlignment w:val="auto"/>
      </w:pPr>
      <w:r w:rsidRPr="008F4118">
        <w:t>Siekiant užtikrinti ugdymo karjerai sistemos stebėsenos modeliui keliamo tikslo ir uždavinių realizavimą, sukurta ir/ ar pritaikyta IS turi turėti šias pagrindines funkcines sritis, kurios yra reikalingos ugdymo karjerai stebėsenos sistemos poreikiams:</w:t>
      </w:r>
    </w:p>
    <w:p w14:paraId="2F18D86C"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Duomenų apsikeitimo</w:t>
      </w:r>
      <w:r w:rsidRPr="008F4118">
        <w:t xml:space="preserve"> funkcinė sritis skirta duomenų iš kitų valstybės informacinių sistemų, valstybės ir/arba žinybinių registrų gavimui.</w:t>
      </w:r>
    </w:p>
    <w:p w14:paraId="67338425"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Stebėsenos rodiklių</w:t>
      </w:r>
      <w:r w:rsidRPr="008F4118">
        <w:t xml:space="preserve"> funkcinė sritis skirta ugdymo karjerai stebėsenos sistemos rodiklių tvarkymui, jų verčių nustatymo taisyklių ir ribinių reikšmių tvarkymui.</w:t>
      </w:r>
    </w:p>
    <w:p w14:paraId="3E616246"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Analizės</w:t>
      </w:r>
      <w:r w:rsidRPr="008F4118">
        <w:t xml:space="preserve"> funkcinė sritis skirta ugdymo karjerai stebėsenos sistemos rodiklių analizės vykdymui pagal iš anksto suteiktas prieigos prie duomenų teises ir tam suteikiant įvairias analitines priemones.</w:t>
      </w:r>
    </w:p>
    <w:p w14:paraId="3903E14F"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Apklausų tvarkymo</w:t>
      </w:r>
      <w:r w:rsidRPr="008F4118">
        <w:t xml:space="preserve"> funkcinė sritis skirta kurti ir organizuoti su ugdymu karjerai susijusių asmenų apklausoms, siekiant gauti Subjektyvius kokybinius duomenis, susijusius su ugdymo karjerai sistemos veiklų procesais ir jų rezultatais.</w:t>
      </w:r>
    </w:p>
    <w:p w14:paraId="64E77148"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 xml:space="preserve">Publikavimo </w:t>
      </w:r>
      <w:r w:rsidRPr="008F4118">
        <w:t>funkcinė sritis skirta publikuoti ugdymo karjerai sistemos stebėsenos rezultatus.</w:t>
      </w:r>
    </w:p>
    <w:p w14:paraId="1DF1D257"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Duomenų įvedimo</w:t>
      </w:r>
      <w:r w:rsidRPr="008F4118">
        <w:t xml:space="preserve"> funkcinė sritis skirta įvesti informaciją į IS. </w:t>
      </w:r>
    </w:p>
    <w:p w14:paraId="611F1EC2" w14:textId="77777777" w:rsidR="00E20A88" w:rsidRPr="008F4118" w:rsidRDefault="00E20A88" w:rsidP="001E0726">
      <w:pPr>
        <w:widowControl/>
        <w:numPr>
          <w:ilvl w:val="1"/>
          <w:numId w:val="16"/>
        </w:numPr>
        <w:autoSpaceDE/>
        <w:autoSpaceDN/>
        <w:adjustRightInd/>
        <w:spacing w:line="240" w:lineRule="auto"/>
        <w:ind w:left="0" w:firstLine="720"/>
        <w:textAlignment w:val="auto"/>
      </w:pPr>
      <w:r w:rsidRPr="008F4118">
        <w:rPr>
          <w:bCs/>
        </w:rPr>
        <w:t xml:space="preserve">Administravimo </w:t>
      </w:r>
      <w:r w:rsidRPr="008F4118">
        <w:t>funkcinė sritis apima naudotojų ir jų teisių administravimo, saugumo užtikrinimo bei kitas informacinės sistemos veikimui užtikrinti reikalingas priemones.</w:t>
      </w:r>
    </w:p>
    <w:p w14:paraId="01EBD970" w14:textId="77777777" w:rsidR="00E20A88" w:rsidRPr="008F4118" w:rsidRDefault="00E20A88" w:rsidP="00623D6B">
      <w:pPr>
        <w:widowControl/>
        <w:autoSpaceDE/>
        <w:autoSpaceDN/>
        <w:adjustRightInd/>
        <w:spacing w:line="240" w:lineRule="auto"/>
        <w:ind w:firstLine="0"/>
        <w:textAlignment w:val="auto"/>
      </w:pPr>
    </w:p>
    <w:p w14:paraId="500152D0" w14:textId="77777777" w:rsidR="00E20A88" w:rsidRPr="00C342FE" w:rsidRDefault="00E20A88" w:rsidP="001E0726">
      <w:pPr>
        <w:spacing w:line="240" w:lineRule="auto"/>
        <w:ind w:firstLine="720"/>
        <w:jc w:val="center"/>
      </w:pPr>
      <w:r w:rsidRPr="008F4118">
        <w:t>______________________________</w:t>
      </w:r>
      <w:bookmarkEnd w:id="0"/>
    </w:p>
    <w:sectPr w:rsidR="00E20A88" w:rsidRPr="00C342FE" w:rsidSect="002C387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83C9" w14:textId="77777777" w:rsidR="00F20581" w:rsidRDefault="00F20581" w:rsidP="005953F8">
      <w:r>
        <w:separator/>
      </w:r>
    </w:p>
    <w:p w14:paraId="4ACA7CD4" w14:textId="77777777" w:rsidR="00F20581" w:rsidRDefault="00F20581" w:rsidP="005953F8"/>
    <w:p w14:paraId="55239D71" w14:textId="77777777" w:rsidR="00F20581" w:rsidRDefault="00F20581"/>
  </w:endnote>
  <w:endnote w:type="continuationSeparator" w:id="0">
    <w:p w14:paraId="29225765" w14:textId="77777777" w:rsidR="00F20581" w:rsidRDefault="00F20581" w:rsidP="005953F8">
      <w:r>
        <w:continuationSeparator/>
      </w:r>
    </w:p>
    <w:p w14:paraId="257F9596" w14:textId="77777777" w:rsidR="00F20581" w:rsidRDefault="00F20581" w:rsidP="005953F8"/>
    <w:p w14:paraId="2A9A5171" w14:textId="77777777" w:rsidR="00F20581" w:rsidRDefault="00F20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YInterstate Light">
    <w:altName w:val="Times New Roman"/>
    <w:panose1 w:val="00000000000000000000"/>
    <w:charset w:val="BA"/>
    <w:family w:val="auto"/>
    <w:notTrueType/>
    <w:pitch w:val="variable"/>
    <w:sig w:usb0="00000001"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1"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CDB0" w14:textId="77777777" w:rsidR="00F20581" w:rsidRDefault="00F20581">
      <w:r>
        <w:separator/>
      </w:r>
    </w:p>
  </w:footnote>
  <w:footnote w:type="continuationSeparator" w:id="0">
    <w:p w14:paraId="1CD011D9" w14:textId="77777777" w:rsidR="00F20581" w:rsidRDefault="00F20581" w:rsidP="005953F8">
      <w:r>
        <w:continuationSeparator/>
      </w:r>
    </w:p>
    <w:p w14:paraId="75496D66" w14:textId="77777777" w:rsidR="00F20581" w:rsidRDefault="00F20581" w:rsidP="005953F8"/>
    <w:p w14:paraId="1CF6CB68" w14:textId="77777777" w:rsidR="00F20581" w:rsidRDefault="00F20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BEBA" w14:textId="77777777" w:rsidR="00E20A88" w:rsidRDefault="00E20A88" w:rsidP="00F956B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5070">
      <w:rPr>
        <w:rStyle w:val="PageNumber"/>
        <w:noProof/>
      </w:rPr>
      <w:t>11</w:t>
    </w:r>
    <w:r>
      <w:rPr>
        <w:rStyle w:val="PageNumber"/>
      </w:rPr>
      <w:fldChar w:fldCharType="end"/>
    </w:r>
  </w:p>
  <w:p w14:paraId="551DC152" w14:textId="77777777" w:rsidR="00E20A88" w:rsidRPr="009F3560" w:rsidRDefault="00E20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4A8"/>
    <w:multiLevelType w:val="multilevel"/>
    <w:tmpl w:val="03729876"/>
    <w:lvl w:ilvl="0">
      <w:start w:val="1"/>
      <w:numFmt w:val="decimal"/>
      <w:lvlRestart w:val="0"/>
      <w:pStyle w:val="EYHeading1"/>
      <w:lvlText w:val="%1."/>
      <w:lvlJc w:val="left"/>
      <w:pPr>
        <w:tabs>
          <w:tab w:val="num" w:pos="3730"/>
        </w:tabs>
        <w:ind w:left="3730" w:hanging="850"/>
      </w:pPr>
      <w:rPr>
        <w:rFonts w:ascii="EYInterstate Light" w:hAnsi="EYInterstate Light" w:cs="EYInterstate Light" w:hint="default"/>
        <w:b/>
        <w:bCs/>
        <w:i w:val="0"/>
        <w:iCs w:val="0"/>
        <w:color w:val="7F7E82"/>
        <w:sz w:val="32"/>
        <w:szCs w:val="32"/>
      </w:rPr>
    </w:lvl>
    <w:lvl w:ilvl="1">
      <w:start w:val="1"/>
      <w:numFmt w:val="decimal"/>
      <w:pStyle w:val="EYHeading2"/>
      <w:lvlText w:val="%1.%2"/>
      <w:lvlJc w:val="left"/>
      <w:pPr>
        <w:tabs>
          <w:tab w:val="num" w:pos="850"/>
        </w:tabs>
        <w:ind w:left="850" w:hanging="850"/>
      </w:pPr>
      <w:rPr>
        <w:rFonts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EYHeading3"/>
      <w:lvlText w:val="%1.%2.%3"/>
      <w:lvlJc w:val="left"/>
      <w:pPr>
        <w:tabs>
          <w:tab w:val="num" w:pos="850"/>
        </w:tabs>
        <w:ind w:left="850" w:hanging="850"/>
      </w:pPr>
      <w:rPr>
        <w:rFonts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390"/>
        </w:tabs>
        <w:ind w:left="1390" w:hanging="850"/>
      </w:pPr>
      <w:rPr>
        <w:rFonts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 w15:restartNumberingAfterBreak="0">
    <w:nsid w:val="06150491"/>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2" w15:restartNumberingAfterBreak="0">
    <w:nsid w:val="0B6D0401"/>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3" w15:restartNumberingAfterBreak="0">
    <w:nsid w:val="0C710432"/>
    <w:multiLevelType w:val="hybridMultilevel"/>
    <w:tmpl w:val="6178A426"/>
    <w:lvl w:ilvl="0" w:tplc="0427000F">
      <w:start w:val="1"/>
      <w:numFmt w:val="decimal"/>
      <w:lvlText w:val="%1."/>
      <w:lvlJc w:val="left"/>
      <w:pPr>
        <w:ind w:left="786" w:hanging="360"/>
      </w:pPr>
      <w:rPr>
        <w:rFonts w:cs="Times New Roman" w:hint="default"/>
        <w:color w:val="auto"/>
        <w:sz w:val="18"/>
        <w:szCs w:val="18"/>
      </w:rPr>
    </w:lvl>
    <w:lvl w:ilvl="1" w:tplc="04270003">
      <w:start w:val="1"/>
      <w:numFmt w:val="bullet"/>
      <w:lvlText w:val="•"/>
      <w:lvlJc w:val="left"/>
      <w:pPr>
        <w:ind w:left="872" w:hanging="360"/>
      </w:pPr>
      <w:rPr>
        <w:rFonts w:ascii="EYInterstate" w:hAnsi="EYInterstate" w:hint="default"/>
        <w:color w:val="auto"/>
        <w:sz w:val="32"/>
      </w:rPr>
    </w:lvl>
    <w:lvl w:ilvl="2" w:tplc="04270005">
      <w:start w:val="1"/>
      <w:numFmt w:val="bullet"/>
      <w:lvlText w:val=""/>
      <w:lvlJc w:val="left"/>
      <w:pPr>
        <w:ind w:left="1592" w:hanging="360"/>
      </w:pPr>
      <w:rPr>
        <w:rFonts w:ascii="Wingdings" w:hAnsi="Wingdings" w:hint="default"/>
      </w:rPr>
    </w:lvl>
    <w:lvl w:ilvl="3" w:tplc="04270001">
      <w:start w:val="1"/>
      <w:numFmt w:val="bullet"/>
      <w:lvlText w:val=""/>
      <w:lvlJc w:val="left"/>
      <w:pPr>
        <w:ind w:left="2312" w:hanging="360"/>
      </w:pPr>
      <w:rPr>
        <w:rFonts w:ascii="Symbol" w:hAnsi="Symbol" w:hint="default"/>
      </w:rPr>
    </w:lvl>
    <w:lvl w:ilvl="4" w:tplc="04270003">
      <w:start w:val="1"/>
      <w:numFmt w:val="bullet"/>
      <w:lvlText w:val="o"/>
      <w:lvlJc w:val="left"/>
      <w:pPr>
        <w:ind w:left="3032" w:hanging="360"/>
      </w:pPr>
      <w:rPr>
        <w:rFonts w:ascii="Courier New" w:hAnsi="Courier New" w:hint="default"/>
      </w:rPr>
    </w:lvl>
    <w:lvl w:ilvl="5" w:tplc="04270005">
      <w:start w:val="1"/>
      <w:numFmt w:val="bullet"/>
      <w:lvlText w:val=""/>
      <w:lvlJc w:val="left"/>
      <w:pPr>
        <w:ind w:left="3752" w:hanging="360"/>
      </w:pPr>
      <w:rPr>
        <w:rFonts w:ascii="Wingdings" w:hAnsi="Wingdings" w:hint="default"/>
      </w:rPr>
    </w:lvl>
    <w:lvl w:ilvl="6" w:tplc="04270001">
      <w:start w:val="1"/>
      <w:numFmt w:val="bullet"/>
      <w:lvlText w:val=""/>
      <w:lvlJc w:val="left"/>
      <w:pPr>
        <w:ind w:left="4472" w:hanging="360"/>
      </w:pPr>
      <w:rPr>
        <w:rFonts w:ascii="Symbol" w:hAnsi="Symbol" w:hint="default"/>
      </w:rPr>
    </w:lvl>
    <w:lvl w:ilvl="7" w:tplc="04270003">
      <w:start w:val="1"/>
      <w:numFmt w:val="bullet"/>
      <w:lvlText w:val="o"/>
      <w:lvlJc w:val="left"/>
      <w:pPr>
        <w:ind w:left="5192" w:hanging="360"/>
      </w:pPr>
      <w:rPr>
        <w:rFonts w:ascii="Courier New" w:hAnsi="Courier New" w:hint="default"/>
      </w:rPr>
    </w:lvl>
    <w:lvl w:ilvl="8" w:tplc="04270005">
      <w:start w:val="1"/>
      <w:numFmt w:val="bullet"/>
      <w:lvlText w:val=""/>
      <w:lvlJc w:val="left"/>
      <w:pPr>
        <w:ind w:left="5912" w:hanging="360"/>
      </w:pPr>
      <w:rPr>
        <w:rFonts w:ascii="Wingdings" w:hAnsi="Wingdings" w:hint="default"/>
      </w:rPr>
    </w:lvl>
  </w:abstractNum>
  <w:abstractNum w:abstractNumId="4" w15:restartNumberingAfterBreak="0">
    <w:nsid w:val="0EE342B7"/>
    <w:multiLevelType w:val="hybridMultilevel"/>
    <w:tmpl w:val="F1500EC0"/>
    <w:lvl w:ilvl="0" w:tplc="1D80FC22">
      <w:start w:val="1"/>
      <w:numFmt w:val="bullet"/>
      <w:pStyle w:val="Bulletslevel3"/>
      <w:lvlText w:val="∙"/>
      <w:lvlJc w:val="left"/>
      <w:pPr>
        <w:ind w:left="1353" w:hanging="360"/>
      </w:pPr>
      <w:rPr>
        <w:rFonts w:ascii="EYInterstate" w:hAnsi="EYInterstate" w:hint="default"/>
        <w:color w:val="auto"/>
        <w:sz w:val="18"/>
      </w:rPr>
    </w:lvl>
    <w:lvl w:ilvl="1" w:tplc="04270003">
      <w:start w:val="1"/>
      <w:numFmt w:val="bullet"/>
      <w:lvlText w:val="o"/>
      <w:lvlJc w:val="left"/>
      <w:pPr>
        <w:ind w:left="1505" w:hanging="360"/>
      </w:pPr>
      <w:rPr>
        <w:rFonts w:ascii="Courier New" w:hAnsi="Courier New" w:hint="default"/>
      </w:rPr>
    </w:lvl>
    <w:lvl w:ilvl="2" w:tplc="04270005">
      <w:start w:val="1"/>
      <w:numFmt w:val="bullet"/>
      <w:lvlText w:val=""/>
      <w:lvlJc w:val="left"/>
      <w:pPr>
        <w:ind w:left="2225" w:hanging="360"/>
      </w:pPr>
      <w:rPr>
        <w:rFonts w:ascii="Wingdings" w:hAnsi="Wingdings" w:hint="default"/>
      </w:rPr>
    </w:lvl>
    <w:lvl w:ilvl="3" w:tplc="04270001">
      <w:start w:val="1"/>
      <w:numFmt w:val="bullet"/>
      <w:lvlText w:val=""/>
      <w:lvlJc w:val="left"/>
      <w:pPr>
        <w:ind w:left="2945" w:hanging="360"/>
      </w:pPr>
      <w:rPr>
        <w:rFonts w:ascii="Symbol" w:hAnsi="Symbol" w:hint="default"/>
      </w:rPr>
    </w:lvl>
    <w:lvl w:ilvl="4" w:tplc="04270003">
      <w:start w:val="1"/>
      <w:numFmt w:val="bullet"/>
      <w:lvlText w:val="o"/>
      <w:lvlJc w:val="left"/>
      <w:pPr>
        <w:ind w:left="3665" w:hanging="360"/>
      </w:pPr>
      <w:rPr>
        <w:rFonts w:ascii="Courier New" w:hAnsi="Courier New" w:hint="default"/>
      </w:rPr>
    </w:lvl>
    <w:lvl w:ilvl="5" w:tplc="04270005">
      <w:start w:val="1"/>
      <w:numFmt w:val="bullet"/>
      <w:lvlText w:val=""/>
      <w:lvlJc w:val="left"/>
      <w:pPr>
        <w:ind w:left="4385" w:hanging="360"/>
      </w:pPr>
      <w:rPr>
        <w:rFonts w:ascii="Wingdings" w:hAnsi="Wingdings" w:hint="default"/>
      </w:rPr>
    </w:lvl>
    <w:lvl w:ilvl="6" w:tplc="04270001">
      <w:start w:val="1"/>
      <w:numFmt w:val="bullet"/>
      <w:lvlText w:val=""/>
      <w:lvlJc w:val="left"/>
      <w:pPr>
        <w:ind w:left="5105" w:hanging="360"/>
      </w:pPr>
      <w:rPr>
        <w:rFonts w:ascii="Symbol" w:hAnsi="Symbol" w:hint="default"/>
      </w:rPr>
    </w:lvl>
    <w:lvl w:ilvl="7" w:tplc="04270003">
      <w:start w:val="1"/>
      <w:numFmt w:val="bullet"/>
      <w:lvlText w:val="o"/>
      <w:lvlJc w:val="left"/>
      <w:pPr>
        <w:ind w:left="5825" w:hanging="360"/>
      </w:pPr>
      <w:rPr>
        <w:rFonts w:ascii="Courier New" w:hAnsi="Courier New" w:hint="default"/>
      </w:rPr>
    </w:lvl>
    <w:lvl w:ilvl="8" w:tplc="04270005">
      <w:start w:val="1"/>
      <w:numFmt w:val="bullet"/>
      <w:lvlText w:val=""/>
      <w:lvlJc w:val="left"/>
      <w:pPr>
        <w:ind w:left="6545" w:hanging="360"/>
      </w:pPr>
      <w:rPr>
        <w:rFonts w:ascii="Wingdings" w:hAnsi="Wingdings" w:hint="default"/>
      </w:rPr>
    </w:lvl>
  </w:abstractNum>
  <w:abstractNum w:abstractNumId="5" w15:restartNumberingAfterBreak="0">
    <w:nsid w:val="0F7249A4"/>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6" w15:restartNumberingAfterBreak="0">
    <w:nsid w:val="10F12944"/>
    <w:multiLevelType w:val="hybridMultilevel"/>
    <w:tmpl w:val="3F586B84"/>
    <w:lvl w:ilvl="0" w:tplc="2D081A42">
      <w:start w:val="1"/>
      <w:numFmt w:val="decimal"/>
      <w:pStyle w:val="Captionpicture"/>
      <w:lvlText w:val="%1 pav. "/>
      <w:lvlJc w:val="left"/>
      <w:pPr>
        <w:tabs>
          <w:tab w:val="num" w:pos="1418"/>
        </w:tabs>
        <w:ind w:left="1418" w:hanging="1418"/>
      </w:pPr>
      <w:rPr>
        <w:rFonts w:ascii="Times New Roman" w:hAnsi="Times New Roman" w:cs="Times New Roman" w:hint="default"/>
        <w:b/>
        <w:bCs/>
        <w:i w:val="0"/>
        <w:iCs w:val="0"/>
      </w:rPr>
    </w:lvl>
    <w:lvl w:ilvl="1" w:tplc="04270001">
      <w:start w:val="1"/>
      <w:numFmt w:val="lowerLetter"/>
      <w:lvlText w:val="%2."/>
      <w:lvlJc w:val="left"/>
      <w:pPr>
        <w:tabs>
          <w:tab w:val="num" w:pos="1440"/>
        </w:tabs>
        <w:ind w:left="1440" w:hanging="360"/>
      </w:pPr>
      <w:rPr>
        <w:rFonts w:cs="Times New Roman"/>
      </w:rPr>
    </w:lvl>
    <w:lvl w:ilvl="2" w:tplc="814E2884">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5C84E76"/>
    <w:multiLevelType w:val="hybridMultilevel"/>
    <w:tmpl w:val="75CEE57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15E93004"/>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9" w15:restartNumberingAfterBreak="0">
    <w:nsid w:val="16394032"/>
    <w:multiLevelType w:val="hybridMultilevel"/>
    <w:tmpl w:val="245AFAE4"/>
    <w:lvl w:ilvl="0" w:tplc="AAA40028">
      <w:start w:val="1"/>
      <w:numFmt w:val="bullet"/>
      <w:pStyle w:val="Bulletcopy"/>
      <w:lvlText w:val="►"/>
      <w:lvlJc w:val="left"/>
      <w:pPr>
        <w:tabs>
          <w:tab w:val="num" w:pos="350"/>
        </w:tabs>
        <w:ind w:left="350" w:hanging="170"/>
      </w:pPr>
      <w:rPr>
        <w:rFonts w:ascii="Times New Roman" w:hAnsi="Times New Roman" w:hint="default"/>
        <w:color w:val="auto"/>
        <w:sz w:val="14"/>
      </w:rPr>
    </w:lvl>
    <w:lvl w:ilvl="1" w:tplc="532C202C">
      <w:start w:val="1"/>
      <w:numFmt w:val="bullet"/>
      <w:lvlText w:val="o"/>
      <w:lvlJc w:val="left"/>
      <w:pPr>
        <w:tabs>
          <w:tab w:val="num" w:pos="1440"/>
        </w:tabs>
        <w:ind w:left="1440" w:hanging="360"/>
      </w:pPr>
      <w:rPr>
        <w:rFonts w:ascii="Courier New" w:hAnsi="Courier New" w:hint="default"/>
      </w:rPr>
    </w:lvl>
    <w:lvl w:ilvl="2" w:tplc="AF82BD8C">
      <w:start w:val="1"/>
      <w:numFmt w:val="bullet"/>
      <w:lvlText w:val=""/>
      <w:lvlJc w:val="left"/>
      <w:pPr>
        <w:tabs>
          <w:tab w:val="num" w:pos="2160"/>
        </w:tabs>
        <w:ind w:left="2160" w:hanging="360"/>
      </w:pPr>
      <w:rPr>
        <w:rFonts w:ascii="Wingdings" w:hAnsi="Wingdings" w:hint="default"/>
      </w:rPr>
    </w:lvl>
    <w:lvl w:ilvl="3" w:tplc="4F0A9D56">
      <w:start w:val="1"/>
      <w:numFmt w:val="bullet"/>
      <w:lvlText w:val=""/>
      <w:lvlJc w:val="left"/>
      <w:pPr>
        <w:tabs>
          <w:tab w:val="num" w:pos="2880"/>
        </w:tabs>
        <w:ind w:left="2880" w:hanging="360"/>
      </w:pPr>
      <w:rPr>
        <w:rFonts w:ascii="Symbol" w:hAnsi="Symbol" w:hint="default"/>
      </w:rPr>
    </w:lvl>
    <w:lvl w:ilvl="4" w:tplc="98625D74">
      <w:start w:val="1"/>
      <w:numFmt w:val="bullet"/>
      <w:lvlText w:val="o"/>
      <w:lvlJc w:val="left"/>
      <w:pPr>
        <w:tabs>
          <w:tab w:val="num" w:pos="3600"/>
        </w:tabs>
        <w:ind w:left="3600" w:hanging="360"/>
      </w:pPr>
      <w:rPr>
        <w:rFonts w:ascii="Courier New" w:hAnsi="Courier New" w:hint="default"/>
      </w:rPr>
    </w:lvl>
    <w:lvl w:ilvl="5" w:tplc="9A0C3E5A">
      <w:start w:val="1"/>
      <w:numFmt w:val="bullet"/>
      <w:lvlText w:val=""/>
      <w:lvlJc w:val="left"/>
      <w:pPr>
        <w:tabs>
          <w:tab w:val="num" w:pos="4320"/>
        </w:tabs>
        <w:ind w:left="4320" w:hanging="360"/>
      </w:pPr>
      <w:rPr>
        <w:rFonts w:ascii="Wingdings" w:hAnsi="Wingdings" w:hint="default"/>
      </w:rPr>
    </w:lvl>
    <w:lvl w:ilvl="6" w:tplc="67E05FBE">
      <w:start w:val="1"/>
      <w:numFmt w:val="bullet"/>
      <w:lvlText w:val=""/>
      <w:lvlJc w:val="left"/>
      <w:pPr>
        <w:tabs>
          <w:tab w:val="num" w:pos="5040"/>
        </w:tabs>
        <w:ind w:left="5040" w:hanging="360"/>
      </w:pPr>
      <w:rPr>
        <w:rFonts w:ascii="Symbol" w:hAnsi="Symbol" w:hint="default"/>
      </w:rPr>
    </w:lvl>
    <w:lvl w:ilvl="7" w:tplc="7500FF54">
      <w:start w:val="1"/>
      <w:numFmt w:val="bullet"/>
      <w:lvlText w:val="o"/>
      <w:lvlJc w:val="left"/>
      <w:pPr>
        <w:tabs>
          <w:tab w:val="num" w:pos="5760"/>
        </w:tabs>
        <w:ind w:left="5760" w:hanging="360"/>
      </w:pPr>
      <w:rPr>
        <w:rFonts w:ascii="Courier New" w:hAnsi="Courier New" w:hint="default"/>
      </w:rPr>
    </w:lvl>
    <w:lvl w:ilvl="8" w:tplc="D6A6450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3520D"/>
    <w:multiLevelType w:val="hybridMultilevel"/>
    <w:tmpl w:val="CA92B5DA"/>
    <w:lvl w:ilvl="0" w:tplc="0BE22DBC">
      <w:start w:val="1"/>
      <w:numFmt w:val="decimal"/>
      <w:lvlText w:val="%1."/>
      <w:lvlJc w:val="left"/>
      <w:pPr>
        <w:ind w:left="785" w:hanging="360"/>
      </w:pPr>
      <w:rPr>
        <w:rFonts w:cs="Times New Roman" w:hint="default"/>
      </w:rPr>
    </w:lvl>
    <w:lvl w:ilvl="1" w:tplc="04270019">
      <w:start w:val="1"/>
      <w:numFmt w:val="lowerLetter"/>
      <w:lvlText w:val="%2."/>
      <w:lvlJc w:val="left"/>
      <w:pPr>
        <w:ind w:left="1505" w:hanging="360"/>
      </w:pPr>
      <w:rPr>
        <w:rFonts w:cs="Times New Roman"/>
      </w:rPr>
    </w:lvl>
    <w:lvl w:ilvl="2" w:tplc="0427001B">
      <w:start w:val="1"/>
      <w:numFmt w:val="lowerRoman"/>
      <w:lvlText w:val="%3."/>
      <w:lvlJc w:val="right"/>
      <w:pPr>
        <w:ind w:left="2225" w:hanging="180"/>
      </w:pPr>
      <w:rPr>
        <w:rFonts w:cs="Times New Roman"/>
      </w:rPr>
    </w:lvl>
    <w:lvl w:ilvl="3" w:tplc="0427000F">
      <w:start w:val="1"/>
      <w:numFmt w:val="decimal"/>
      <w:lvlText w:val="%4."/>
      <w:lvlJc w:val="left"/>
      <w:pPr>
        <w:ind w:left="2945" w:hanging="360"/>
      </w:pPr>
      <w:rPr>
        <w:rFonts w:cs="Times New Roman"/>
      </w:rPr>
    </w:lvl>
    <w:lvl w:ilvl="4" w:tplc="04270019">
      <w:start w:val="1"/>
      <w:numFmt w:val="lowerLetter"/>
      <w:lvlText w:val="%5."/>
      <w:lvlJc w:val="left"/>
      <w:pPr>
        <w:ind w:left="3665" w:hanging="360"/>
      </w:pPr>
      <w:rPr>
        <w:rFonts w:cs="Times New Roman"/>
      </w:rPr>
    </w:lvl>
    <w:lvl w:ilvl="5" w:tplc="0427001B">
      <w:start w:val="1"/>
      <w:numFmt w:val="lowerRoman"/>
      <w:lvlText w:val="%6."/>
      <w:lvlJc w:val="right"/>
      <w:pPr>
        <w:ind w:left="4385" w:hanging="180"/>
      </w:pPr>
      <w:rPr>
        <w:rFonts w:cs="Times New Roman"/>
      </w:rPr>
    </w:lvl>
    <w:lvl w:ilvl="6" w:tplc="0427000F">
      <w:start w:val="1"/>
      <w:numFmt w:val="decimal"/>
      <w:lvlText w:val="%7."/>
      <w:lvlJc w:val="left"/>
      <w:pPr>
        <w:ind w:left="5105" w:hanging="360"/>
      </w:pPr>
      <w:rPr>
        <w:rFonts w:cs="Times New Roman"/>
      </w:rPr>
    </w:lvl>
    <w:lvl w:ilvl="7" w:tplc="04270019">
      <w:start w:val="1"/>
      <w:numFmt w:val="lowerLetter"/>
      <w:lvlText w:val="%8."/>
      <w:lvlJc w:val="left"/>
      <w:pPr>
        <w:ind w:left="5825" w:hanging="360"/>
      </w:pPr>
      <w:rPr>
        <w:rFonts w:cs="Times New Roman"/>
      </w:rPr>
    </w:lvl>
    <w:lvl w:ilvl="8" w:tplc="0427001B">
      <w:start w:val="1"/>
      <w:numFmt w:val="lowerRoman"/>
      <w:lvlText w:val="%9."/>
      <w:lvlJc w:val="right"/>
      <w:pPr>
        <w:ind w:left="6545" w:hanging="180"/>
      </w:pPr>
      <w:rPr>
        <w:rFonts w:cs="Times New Roman"/>
      </w:rPr>
    </w:lvl>
  </w:abstractNum>
  <w:abstractNum w:abstractNumId="11" w15:restartNumberingAfterBreak="0">
    <w:nsid w:val="1D6B4CE8"/>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12" w15:restartNumberingAfterBreak="0">
    <w:nsid w:val="1E4E60B9"/>
    <w:multiLevelType w:val="multilevel"/>
    <w:tmpl w:val="A87C1CE8"/>
    <w:lvl w:ilvl="0">
      <w:start w:val="1"/>
      <w:numFmt w:val="decimal"/>
      <w:pStyle w:val="Headline1"/>
      <w:lvlText w:val="%1."/>
      <w:lvlJc w:val="left"/>
      <w:pPr>
        <w:tabs>
          <w:tab w:val="num" w:pos="-720"/>
        </w:tabs>
      </w:pPr>
      <w:rPr>
        <w:rFonts w:cs="Times New Roman" w:hint="default"/>
      </w:rPr>
    </w:lvl>
    <w:lvl w:ilvl="1">
      <w:start w:val="1"/>
      <w:numFmt w:val="decimal"/>
      <w:pStyle w:val="NumberedHeadingStyleA2"/>
      <w:lvlText w:val="%1.%2."/>
      <w:lvlJc w:val="left"/>
      <w:pPr>
        <w:tabs>
          <w:tab w:val="num" w:pos="0"/>
        </w:tabs>
      </w:pPr>
      <w:rPr>
        <w:rFonts w:cs="Times New Roman" w:hint="default"/>
      </w:rPr>
    </w:lvl>
    <w:lvl w:ilvl="2">
      <w:start w:val="1"/>
      <w:numFmt w:val="decimal"/>
      <w:lvlText w:val="%1.%2.%3."/>
      <w:lvlJc w:val="left"/>
      <w:pPr>
        <w:tabs>
          <w:tab w:val="num" w:pos="747"/>
        </w:tabs>
        <w:ind w:left="747" w:hanging="567"/>
      </w:pPr>
      <w:rPr>
        <w:rFonts w:cs="Times New Roman" w:hint="default"/>
      </w:rPr>
    </w:lvl>
    <w:lvl w:ilvl="3">
      <w:start w:val="1"/>
      <w:numFmt w:val="decimal"/>
      <w:lvlText w:val="%1.%2.%3.%4."/>
      <w:lvlJc w:val="left"/>
      <w:pPr>
        <w:tabs>
          <w:tab w:val="num" w:pos="1080"/>
        </w:tabs>
        <w:ind w:left="1134" w:hanging="1134"/>
      </w:pPr>
      <w:rPr>
        <w:rFonts w:cs="Times New Roman" w:hint="default"/>
      </w:rPr>
    </w:lvl>
    <w:lvl w:ilvl="4">
      <w:start w:val="1"/>
      <w:numFmt w:val="lowerLetter"/>
      <w:lvlText w:val="(%5)"/>
      <w:lvlJc w:val="left"/>
      <w:pPr>
        <w:tabs>
          <w:tab w:val="num" w:pos="720"/>
        </w:tabs>
        <w:ind w:left="720" w:hanging="360"/>
      </w:pPr>
      <w:rPr>
        <w:rFonts w:cs="Times New Roman" w:hint="default"/>
      </w:rPr>
    </w:lvl>
    <w:lvl w:ilvl="5">
      <w:start w:val="1"/>
      <w:numFmt w:val="lowerRoman"/>
      <w:lvlText w:val="(%6)"/>
      <w:lvlJc w:val="left"/>
      <w:pPr>
        <w:tabs>
          <w:tab w:val="num" w:pos="1080"/>
        </w:tabs>
        <w:ind w:left="1080" w:hanging="360"/>
      </w:pPr>
      <w:rPr>
        <w:rFonts w:cs="Times New Roman" w:hint="default"/>
      </w:rPr>
    </w:lvl>
    <w:lvl w:ilvl="6">
      <w:start w:val="1"/>
      <w:numFmt w:val="decimal"/>
      <w:lvlText w:val="%7."/>
      <w:lvlJc w:val="left"/>
      <w:pPr>
        <w:tabs>
          <w:tab w:val="num" w:pos="1440"/>
        </w:tabs>
        <w:ind w:left="1440" w:hanging="360"/>
      </w:pPr>
      <w:rPr>
        <w:rFonts w:cs="Times New Roman" w:hint="default"/>
      </w:rPr>
    </w:lvl>
    <w:lvl w:ilvl="7">
      <w:start w:val="1"/>
      <w:numFmt w:val="lowerLetter"/>
      <w:lvlText w:val="%8."/>
      <w:lvlJc w:val="left"/>
      <w:pPr>
        <w:tabs>
          <w:tab w:val="num" w:pos="1800"/>
        </w:tabs>
        <w:ind w:left="1800" w:hanging="360"/>
      </w:pPr>
      <w:rPr>
        <w:rFonts w:cs="Times New Roman" w:hint="default"/>
      </w:rPr>
    </w:lvl>
    <w:lvl w:ilvl="8">
      <w:start w:val="1"/>
      <w:numFmt w:val="lowerRoman"/>
      <w:lvlText w:val="%9."/>
      <w:lvlJc w:val="left"/>
      <w:pPr>
        <w:tabs>
          <w:tab w:val="num" w:pos="2160"/>
        </w:tabs>
        <w:ind w:left="2160" w:hanging="360"/>
      </w:pPr>
      <w:rPr>
        <w:rFonts w:cs="Times New Roman" w:hint="default"/>
      </w:rPr>
    </w:lvl>
  </w:abstractNum>
  <w:abstractNum w:abstractNumId="13" w15:restartNumberingAfterBreak="0">
    <w:nsid w:val="277316F2"/>
    <w:multiLevelType w:val="multilevel"/>
    <w:tmpl w:val="5B08951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2141"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4" w15:restartNumberingAfterBreak="0">
    <w:nsid w:val="2C754000"/>
    <w:multiLevelType w:val="multilevel"/>
    <w:tmpl w:val="1A941A42"/>
    <w:lvl w:ilvl="0">
      <w:start w:val="1"/>
      <w:numFmt w:val="decimal"/>
      <w:lvlText w:val="%1."/>
      <w:lvlJc w:val="left"/>
      <w:pPr>
        <w:tabs>
          <w:tab w:val="num" w:pos="786"/>
        </w:tabs>
        <w:ind w:left="786" w:hanging="360"/>
      </w:pPr>
      <w:rPr>
        <w:rFonts w:cs="Times New Roman"/>
        <w:strike w:val="0"/>
      </w:rPr>
    </w:lvl>
    <w:lvl w:ilvl="1">
      <w:start w:val="1"/>
      <w:numFmt w:val="decimal"/>
      <w:isLgl/>
      <w:lvlText w:val="%1.%2."/>
      <w:lvlJc w:val="left"/>
      <w:pPr>
        <w:tabs>
          <w:tab w:val="num" w:pos="1170"/>
        </w:tabs>
        <w:ind w:left="1170" w:hanging="54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F981425"/>
    <w:multiLevelType w:val="hybridMultilevel"/>
    <w:tmpl w:val="06A06638"/>
    <w:lvl w:ilvl="0" w:tplc="F4BED06C">
      <w:start w:val="1"/>
      <w:numFmt w:val="bullet"/>
      <w:lvlText w:val="–"/>
      <w:lvlJc w:val="left"/>
      <w:pPr>
        <w:ind w:left="1146" w:hanging="360"/>
      </w:pPr>
      <w:rPr>
        <w:rFonts w:ascii="Arial" w:hAnsi="Arial" w:hint="default"/>
        <w:color w:val="auto"/>
        <w:sz w:val="20"/>
      </w:rPr>
    </w:lvl>
    <w:lvl w:ilvl="1" w:tplc="04270003">
      <w:start w:val="1"/>
      <w:numFmt w:val="bullet"/>
      <w:lvlText w:val="o"/>
      <w:lvlJc w:val="left"/>
      <w:pPr>
        <w:ind w:left="1866" w:hanging="360"/>
      </w:pPr>
      <w:rPr>
        <w:rFonts w:ascii="Courier New" w:hAnsi="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hint="default"/>
      </w:rPr>
    </w:lvl>
    <w:lvl w:ilvl="8" w:tplc="04270005">
      <w:start w:val="1"/>
      <w:numFmt w:val="bullet"/>
      <w:lvlText w:val=""/>
      <w:lvlJc w:val="left"/>
      <w:pPr>
        <w:ind w:left="6906" w:hanging="360"/>
      </w:pPr>
      <w:rPr>
        <w:rFonts w:ascii="Wingdings" w:hAnsi="Wingdings" w:hint="default"/>
      </w:rPr>
    </w:lvl>
  </w:abstractNum>
  <w:abstractNum w:abstractNumId="16" w15:restartNumberingAfterBreak="0">
    <w:nsid w:val="2F9A750C"/>
    <w:multiLevelType w:val="hybridMultilevel"/>
    <w:tmpl w:val="1D06EF38"/>
    <w:lvl w:ilvl="0" w:tplc="CB7CEE14">
      <w:start w:val="1"/>
      <w:numFmt w:val="bullet"/>
      <w:pStyle w:val="Bulletstablelevel2"/>
      <w:lvlText w:val="−"/>
      <w:lvlJc w:val="left"/>
      <w:pPr>
        <w:ind w:left="1353" w:hanging="360"/>
      </w:pPr>
      <w:rPr>
        <w:rFonts w:ascii="EYInterstate" w:hAnsi="EYInterstate" w:hint="default"/>
        <w:color w:val="auto"/>
        <w:sz w:val="18"/>
      </w:rPr>
    </w:lvl>
    <w:lvl w:ilvl="1" w:tplc="04270003">
      <w:start w:val="1"/>
      <w:numFmt w:val="bullet"/>
      <w:lvlText w:val="o"/>
      <w:lvlJc w:val="left"/>
      <w:pPr>
        <w:ind w:left="1505" w:hanging="360"/>
      </w:pPr>
      <w:rPr>
        <w:rFonts w:ascii="Courier New" w:hAnsi="Courier New" w:hint="default"/>
      </w:rPr>
    </w:lvl>
    <w:lvl w:ilvl="2" w:tplc="04270005">
      <w:start w:val="1"/>
      <w:numFmt w:val="bullet"/>
      <w:lvlText w:val=""/>
      <w:lvlJc w:val="left"/>
      <w:pPr>
        <w:ind w:left="2225" w:hanging="360"/>
      </w:pPr>
      <w:rPr>
        <w:rFonts w:ascii="Wingdings" w:hAnsi="Wingdings" w:hint="default"/>
      </w:rPr>
    </w:lvl>
    <w:lvl w:ilvl="3" w:tplc="04270001">
      <w:start w:val="1"/>
      <w:numFmt w:val="bullet"/>
      <w:lvlText w:val=""/>
      <w:lvlJc w:val="left"/>
      <w:pPr>
        <w:ind w:left="2945" w:hanging="360"/>
      </w:pPr>
      <w:rPr>
        <w:rFonts w:ascii="Symbol" w:hAnsi="Symbol" w:hint="default"/>
      </w:rPr>
    </w:lvl>
    <w:lvl w:ilvl="4" w:tplc="04270003">
      <w:start w:val="1"/>
      <w:numFmt w:val="bullet"/>
      <w:lvlText w:val="o"/>
      <w:lvlJc w:val="left"/>
      <w:pPr>
        <w:ind w:left="3665" w:hanging="360"/>
      </w:pPr>
      <w:rPr>
        <w:rFonts w:ascii="Courier New" w:hAnsi="Courier New" w:hint="default"/>
      </w:rPr>
    </w:lvl>
    <w:lvl w:ilvl="5" w:tplc="04270005">
      <w:start w:val="1"/>
      <w:numFmt w:val="bullet"/>
      <w:lvlText w:val=""/>
      <w:lvlJc w:val="left"/>
      <w:pPr>
        <w:ind w:left="4385" w:hanging="360"/>
      </w:pPr>
      <w:rPr>
        <w:rFonts w:ascii="Wingdings" w:hAnsi="Wingdings" w:hint="default"/>
      </w:rPr>
    </w:lvl>
    <w:lvl w:ilvl="6" w:tplc="04270001">
      <w:start w:val="1"/>
      <w:numFmt w:val="bullet"/>
      <w:lvlText w:val=""/>
      <w:lvlJc w:val="left"/>
      <w:pPr>
        <w:ind w:left="5105" w:hanging="360"/>
      </w:pPr>
      <w:rPr>
        <w:rFonts w:ascii="Symbol" w:hAnsi="Symbol" w:hint="default"/>
      </w:rPr>
    </w:lvl>
    <w:lvl w:ilvl="7" w:tplc="04270003">
      <w:start w:val="1"/>
      <w:numFmt w:val="bullet"/>
      <w:lvlText w:val="o"/>
      <w:lvlJc w:val="left"/>
      <w:pPr>
        <w:ind w:left="5825" w:hanging="360"/>
      </w:pPr>
      <w:rPr>
        <w:rFonts w:ascii="Courier New" w:hAnsi="Courier New" w:hint="default"/>
      </w:rPr>
    </w:lvl>
    <w:lvl w:ilvl="8" w:tplc="04270005">
      <w:start w:val="1"/>
      <w:numFmt w:val="bullet"/>
      <w:lvlText w:val=""/>
      <w:lvlJc w:val="left"/>
      <w:pPr>
        <w:ind w:left="6545" w:hanging="360"/>
      </w:pPr>
      <w:rPr>
        <w:rFonts w:ascii="Wingdings" w:hAnsi="Wingdings" w:hint="default"/>
      </w:rPr>
    </w:lvl>
  </w:abstractNum>
  <w:abstractNum w:abstractNumId="17" w15:restartNumberingAfterBreak="0">
    <w:nsid w:val="33B55461"/>
    <w:multiLevelType w:val="multilevel"/>
    <w:tmpl w:val="1CEE387C"/>
    <w:lvl w:ilvl="0">
      <w:start w:val="1"/>
      <w:numFmt w:val="decimal"/>
      <w:isLgl/>
      <w:suff w:val="space"/>
      <w:lvlText w:val="%1."/>
      <w:lvlJc w:val="left"/>
      <w:pPr>
        <w:ind w:left="-27" w:firstLine="567"/>
      </w:pPr>
      <w:rPr>
        <w:rFonts w:ascii="Times New Roman" w:hAnsi="Times New Roman" w:cs="Times New Roman" w:hint="default"/>
        <w:b w:val="0"/>
        <w:bCs w:val="0"/>
        <w:i w:val="0"/>
        <w:iCs w:val="0"/>
        <w:color w:val="auto"/>
        <w:sz w:val="24"/>
        <w:szCs w:val="24"/>
      </w:rPr>
    </w:lvl>
    <w:lvl w:ilvl="1">
      <w:start w:val="1"/>
      <w:numFmt w:val="decimal"/>
      <w:suff w:val="nothing"/>
      <w:lvlText w:val="%1.%2."/>
      <w:lvlJc w:val="left"/>
      <w:pPr>
        <w:ind w:left="873"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981"/>
        </w:tabs>
        <w:ind w:left="414" w:firstLine="567"/>
      </w:pPr>
      <w:rPr>
        <w:rFonts w:cs="Times New Roman" w:hint="default"/>
        <w:b w:val="0"/>
        <w:bCs w:val="0"/>
        <w:i w:val="0"/>
        <w:iCs w:val="0"/>
      </w:rPr>
    </w:lvl>
    <w:lvl w:ilvl="3">
      <w:start w:val="1"/>
      <w:numFmt w:val="decimal"/>
      <w:lvlText w:val="%1.%2.%3.%4."/>
      <w:lvlJc w:val="left"/>
      <w:pPr>
        <w:tabs>
          <w:tab w:val="num" w:pos="981"/>
        </w:tabs>
        <w:ind w:left="414" w:firstLine="567"/>
      </w:pPr>
      <w:rPr>
        <w:rFonts w:cs="Times New Roman" w:hint="default"/>
      </w:rPr>
    </w:lvl>
    <w:lvl w:ilvl="4">
      <w:start w:val="1"/>
      <w:numFmt w:val="decimal"/>
      <w:lvlText w:val="%1.%2.%3.%4.%5."/>
      <w:lvlJc w:val="left"/>
      <w:pPr>
        <w:tabs>
          <w:tab w:val="num" w:pos="1422"/>
        </w:tabs>
        <w:ind w:left="414"/>
      </w:pPr>
      <w:rPr>
        <w:rFonts w:cs="Times New Roman" w:hint="default"/>
      </w:rPr>
    </w:lvl>
    <w:lvl w:ilvl="5">
      <w:start w:val="1"/>
      <w:numFmt w:val="decimal"/>
      <w:lvlText w:val="%1.%2.%3.%4.%5.%6"/>
      <w:lvlJc w:val="left"/>
      <w:pPr>
        <w:tabs>
          <w:tab w:val="num" w:pos="1566"/>
        </w:tabs>
        <w:ind w:left="1566" w:hanging="1152"/>
      </w:pPr>
      <w:rPr>
        <w:rFonts w:cs="Times New Roman" w:hint="default"/>
      </w:rPr>
    </w:lvl>
    <w:lvl w:ilvl="6">
      <w:start w:val="1"/>
      <w:numFmt w:val="decimal"/>
      <w:lvlText w:val="%1.%2.%3.%4.%5.%6.%7"/>
      <w:lvlJc w:val="left"/>
      <w:pPr>
        <w:tabs>
          <w:tab w:val="num" w:pos="1710"/>
        </w:tabs>
        <w:ind w:left="1710" w:hanging="1296"/>
      </w:pPr>
      <w:rPr>
        <w:rFonts w:cs="Times New Roman" w:hint="default"/>
      </w:rPr>
    </w:lvl>
    <w:lvl w:ilvl="7">
      <w:start w:val="1"/>
      <w:numFmt w:val="decimal"/>
      <w:lvlText w:val="%1.%2.%3.%4.%5.%6.%7.%8"/>
      <w:lvlJc w:val="left"/>
      <w:pPr>
        <w:tabs>
          <w:tab w:val="num" w:pos="1854"/>
        </w:tabs>
        <w:ind w:left="1854" w:hanging="1440"/>
      </w:pPr>
      <w:rPr>
        <w:rFonts w:cs="Times New Roman" w:hint="default"/>
      </w:rPr>
    </w:lvl>
    <w:lvl w:ilvl="8">
      <w:start w:val="1"/>
      <w:numFmt w:val="decimal"/>
      <w:lvlText w:val="%1.%2.%3.%4.%5.%6.%7.%8.%9"/>
      <w:lvlJc w:val="left"/>
      <w:pPr>
        <w:tabs>
          <w:tab w:val="num" w:pos="414"/>
        </w:tabs>
        <w:ind w:left="414" w:firstLine="567"/>
      </w:pPr>
      <w:rPr>
        <w:rFonts w:cs="Times New Roman" w:hint="default"/>
      </w:rPr>
    </w:lvl>
  </w:abstractNum>
  <w:abstractNum w:abstractNumId="18" w15:restartNumberingAfterBreak="0">
    <w:nsid w:val="36871819"/>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19" w15:restartNumberingAfterBreak="0">
    <w:nsid w:val="3C332124"/>
    <w:multiLevelType w:val="hybridMultilevel"/>
    <w:tmpl w:val="898AE6DC"/>
    <w:lvl w:ilvl="0" w:tplc="59521EA6">
      <w:start w:val="1"/>
      <w:numFmt w:val="decimal"/>
      <w:lvlText w:val="%1."/>
      <w:lvlJc w:val="left"/>
      <w:pPr>
        <w:ind w:left="1080" w:hanging="360"/>
      </w:pPr>
      <w:rPr>
        <w:rFonts w:cs="Times New Roman"/>
        <w:b w:val="0"/>
        <w:bCs w:val="0"/>
      </w:rPr>
    </w:lvl>
    <w:lvl w:ilvl="1" w:tplc="04270003">
      <w:start w:val="1"/>
      <w:numFmt w:val="lowerLetter"/>
      <w:lvlText w:val="%2."/>
      <w:lvlJc w:val="left"/>
      <w:pPr>
        <w:ind w:left="1800" w:hanging="360"/>
      </w:pPr>
      <w:rPr>
        <w:rFonts w:cs="Times New Roman"/>
      </w:rPr>
    </w:lvl>
    <w:lvl w:ilvl="2" w:tplc="04270005">
      <w:start w:val="1"/>
      <w:numFmt w:val="lowerRoman"/>
      <w:lvlText w:val="%3."/>
      <w:lvlJc w:val="right"/>
      <w:pPr>
        <w:ind w:left="2520" w:hanging="180"/>
      </w:pPr>
      <w:rPr>
        <w:rFonts w:cs="Times New Roman"/>
      </w:rPr>
    </w:lvl>
    <w:lvl w:ilvl="3" w:tplc="04270001">
      <w:start w:val="1"/>
      <w:numFmt w:val="decimal"/>
      <w:lvlText w:val="%4."/>
      <w:lvlJc w:val="left"/>
      <w:pPr>
        <w:ind w:left="3240" w:hanging="360"/>
      </w:pPr>
      <w:rPr>
        <w:rFonts w:cs="Times New Roman"/>
      </w:rPr>
    </w:lvl>
    <w:lvl w:ilvl="4" w:tplc="04270003">
      <w:start w:val="1"/>
      <w:numFmt w:val="lowerLetter"/>
      <w:lvlText w:val="%5."/>
      <w:lvlJc w:val="left"/>
      <w:pPr>
        <w:ind w:left="3960" w:hanging="360"/>
      </w:pPr>
      <w:rPr>
        <w:rFonts w:cs="Times New Roman"/>
      </w:rPr>
    </w:lvl>
    <w:lvl w:ilvl="5" w:tplc="04270005">
      <w:start w:val="1"/>
      <w:numFmt w:val="lowerRoman"/>
      <w:lvlText w:val="%6."/>
      <w:lvlJc w:val="right"/>
      <w:pPr>
        <w:ind w:left="4680" w:hanging="180"/>
      </w:pPr>
      <w:rPr>
        <w:rFonts w:cs="Times New Roman"/>
      </w:rPr>
    </w:lvl>
    <w:lvl w:ilvl="6" w:tplc="04270001">
      <w:start w:val="1"/>
      <w:numFmt w:val="decimal"/>
      <w:lvlText w:val="%7."/>
      <w:lvlJc w:val="left"/>
      <w:pPr>
        <w:ind w:left="5400" w:hanging="360"/>
      </w:pPr>
      <w:rPr>
        <w:rFonts w:cs="Times New Roman"/>
      </w:rPr>
    </w:lvl>
    <w:lvl w:ilvl="7" w:tplc="04270003">
      <w:start w:val="1"/>
      <w:numFmt w:val="lowerLetter"/>
      <w:lvlText w:val="%8."/>
      <w:lvlJc w:val="left"/>
      <w:pPr>
        <w:ind w:left="6120" w:hanging="360"/>
      </w:pPr>
      <w:rPr>
        <w:rFonts w:cs="Times New Roman"/>
      </w:rPr>
    </w:lvl>
    <w:lvl w:ilvl="8" w:tplc="04270005">
      <w:start w:val="1"/>
      <w:numFmt w:val="lowerRoman"/>
      <w:lvlText w:val="%9."/>
      <w:lvlJc w:val="right"/>
      <w:pPr>
        <w:ind w:left="6840" w:hanging="180"/>
      </w:pPr>
      <w:rPr>
        <w:rFonts w:cs="Times New Roman"/>
      </w:rPr>
    </w:lvl>
  </w:abstractNum>
  <w:abstractNum w:abstractNumId="20" w15:restartNumberingAfterBreak="0">
    <w:nsid w:val="3C5F58D8"/>
    <w:multiLevelType w:val="hybridMultilevel"/>
    <w:tmpl w:val="4E4E9C3A"/>
    <w:lvl w:ilvl="0" w:tplc="BECE8172">
      <w:start w:val="1"/>
      <w:numFmt w:val="bullet"/>
      <w:lvlText w:val=""/>
      <w:lvlJc w:val="left"/>
      <w:pPr>
        <w:ind w:left="786" w:hanging="360"/>
      </w:pPr>
      <w:rPr>
        <w:rFonts w:ascii="Symbol" w:hAnsi="Symbol" w:hint="default"/>
        <w:color w:val="auto"/>
        <w:sz w:val="18"/>
      </w:rPr>
    </w:lvl>
    <w:lvl w:ilvl="1" w:tplc="04270003">
      <w:start w:val="1"/>
      <w:numFmt w:val="bullet"/>
      <w:lvlText w:val="•"/>
      <w:lvlJc w:val="left"/>
      <w:pPr>
        <w:ind w:left="872" w:hanging="360"/>
      </w:pPr>
      <w:rPr>
        <w:rFonts w:ascii="EYInterstate" w:hAnsi="EYInterstate" w:hint="default"/>
        <w:color w:val="auto"/>
        <w:sz w:val="32"/>
      </w:rPr>
    </w:lvl>
    <w:lvl w:ilvl="2" w:tplc="04270005">
      <w:start w:val="1"/>
      <w:numFmt w:val="bullet"/>
      <w:lvlText w:val=""/>
      <w:lvlJc w:val="left"/>
      <w:pPr>
        <w:ind w:left="1592" w:hanging="360"/>
      </w:pPr>
      <w:rPr>
        <w:rFonts w:ascii="Wingdings" w:hAnsi="Wingdings" w:hint="default"/>
      </w:rPr>
    </w:lvl>
    <w:lvl w:ilvl="3" w:tplc="04270001">
      <w:start w:val="1"/>
      <w:numFmt w:val="bullet"/>
      <w:lvlText w:val=""/>
      <w:lvlJc w:val="left"/>
      <w:pPr>
        <w:ind w:left="2312" w:hanging="360"/>
      </w:pPr>
      <w:rPr>
        <w:rFonts w:ascii="Symbol" w:hAnsi="Symbol" w:hint="default"/>
      </w:rPr>
    </w:lvl>
    <w:lvl w:ilvl="4" w:tplc="04270003">
      <w:start w:val="1"/>
      <w:numFmt w:val="bullet"/>
      <w:lvlText w:val="o"/>
      <w:lvlJc w:val="left"/>
      <w:pPr>
        <w:ind w:left="3032" w:hanging="360"/>
      </w:pPr>
      <w:rPr>
        <w:rFonts w:ascii="Courier New" w:hAnsi="Courier New" w:hint="default"/>
      </w:rPr>
    </w:lvl>
    <w:lvl w:ilvl="5" w:tplc="04270005">
      <w:start w:val="1"/>
      <w:numFmt w:val="bullet"/>
      <w:lvlText w:val=""/>
      <w:lvlJc w:val="left"/>
      <w:pPr>
        <w:ind w:left="3752" w:hanging="360"/>
      </w:pPr>
      <w:rPr>
        <w:rFonts w:ascii="Wingdings" w:hAnsi="Wingdings" w:hint="default"/>
      </w:rPr>
    </w:lvl>
    <w:lvl w:ilvl="6" w:tplc="04270001">
      <w:start w:val="1"/>
      <w:numFmt w:val="bullet"/>
      <w:lvlText w:val=""/>
      <w:lvlJc w:val="left"/>
      <w:pPr>
        <w:ind w:left="4472" w:hanging="360"/>
      </w:pPr>
      <w:rPr>
        <w:rFonts w:ascii="Symbol" w:hAnsi="Symbol" w:hint="default"/>
      </w:rPr>
    </w:lvl>
    <w:lvl w:ilvl="7" w:tplc="04270003">
      <w:start w:val="1"/>
      <w:numFmt w:val="bullet"/>
      <w:lvlText w:val="o"/>
      <w:lvlJc w:val="left"/>
      <w:pPr>
        <w:ind w:left="5192" w:hanging="360"/>
      </w:pPr>
      <w:rPr>
        <w:rFonts w:ascii="Courier New" w:hAnsi="Courier New" w:hint="default"/>
      </w:rPr>
    </w:lvl>
    <w:lvl w:ilvl="8" w:tplc="04270005">
      <w:start w:val="1"/>
      <w:numFmt w:val="bullet"/>
      <w:lvlText w:val=""/>
      <w:lvlJc w:val="left"/>
      <w:pPr>
        <w:ind w:left="5912" w:hanging="360"/>
      </w:pPr>
      <w:rPr>
        <w:rFonts w:ascii="Wingdings" w:hAnsi="Wingdings" w:hint="default"/>
      </w:rPr>
    </w:lvl>
  </w:abstractNum>
  <w:abstractNum w:abstractNumId="21" w15:restartNumberingAfterBreak="0">
    <w:nsid w:val="3CAD7C82"/>
    <w:multiLevelType w:val="multilevel"/>
    <w:tmpl w:val="3B42DD9E"/>
    <w:lvl w:ilvl="0">
      <w:start w:val="1"/>
      <w:numFmt w:val="bullet"/>
      <w:pStyle w:val="EYBulletedList1"/>
      <w:lvlText w:val="►"/>
      <w:lvlJc w:val="left"/>
      <w:pPr>
        <w:tabs>
          <w:tab w:val="num" w:pos="288"/>
        </w:tabs>
        <w:ind w:left="288" w:hanging="288"/>
      </w:pPr>
      <w:rPr>
        <w:rFonts w:ascii="Arial" w:hAnsi="Arial" w:hint="default"/>
        <w:b w:val="0"/>
        <w:i w:val="0"/>
        <w:color w:val="auto"/>
        <w:sz w:val="18"/>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auto"/>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auto"/>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22" w15:restartNumberingAfterBreak="0">
    <w:nsid w:val="45B742CC"/>
    <w:multiLevelType w:val="hybridMultilevel"/>
    <w:tmpl w:val="816C9456"/>
    <w:lvl w:ilvl="0" w:tplc="F4BED06C">
      <w:start w:val="1"/>
      <w:numFmt w:val="bullet"/>
      <w:lvlText w:val="–"/>
      <w:lvlJc w:val="left"/>
      <w:pPr>
        <w:ind w:left="786" w:hanging="360"/>
      </w:pPr>
      <w:rPr>
        <w:rFonts w:ascii="Arial" w:hAnsi="Arial" w:hint="default"/>
        <w:color w:val="auto"/>
        <w:sz w:val="18"/>
      </w:rPr>
    </w:lvl>
    <w:lvl w:ilvl="1" w:tplc="04270003">
      <w:start w:val="1"/>
      <w:numFmt w:val="bullet"/>
      <w:lvlText w:val="•"/>
      <w:lvlJc w:val="left"/>
      <w:pPr>
        <w:ind w:left="872" w:hanging="360"/>
      </w:pPr>
      <w:rPr>
        <w:rFonts w:ascii="EYInterstate" w:hAnsi="EYInterstate" w:hint="default"/>
        <w:color w:val="auto"/>
        <w:sz w:val="32"/>
      </w:rPr>
    </w:lvl>
    <w:lvl w:ilvl="2" w:tplc="04270005">
      <w:start w:val="1"/>
      <w:numFmt w:val="bullet"/>
      <w:lvlText w:val=""/>
      <w:lvlJc w:val="left"/>
      <w:pPr>
        <w:ind w:left="1592" w:hanging="360"/>
      </w:pPr>
      <w:rPr>
        <w:rFonts w:ascii="Wingdings" w:hAnsi="Wingdings" w:hint="default"/>
      </w:rPr>
    </w:lvl>
    <w:lvl w:ilvl="3" w:tplc="04270001">
      <w:start w:val="1"/>
      <w:numFmt w:val="bullet"/>
      <w:lvlText w:val=""/>
      <w:lvlJc w:val="left"/>
      <w:pPr>
        <w:ind w:left="2312" w:hanging="360"/>
      </w:pPr>
      <w:rPr>
        <w:rFonts w:ascii="Symbol" w:hAnsi="Symbol" w:hint="default"/>
      </w:rPr>
    </w:lvl>
    <w:lvl w:ilvl="4" w:tplc="04270003">
      <w:start w:val="1"/>
      <w:numFmt w:val="bullet"/>
      <w:lvlText w:val="o"/>
      <w:lvlJc w:val="left"/>
      <w:pPr>
        <w:ind w:left="3032" w:hanging="360"/>
      </w:pPr>
      <w:rPr>
        <w:rFonts w:ascii="Courier New" w:hAnsi="Courier New" w:hint="default"/>
      </w:rPr>
    </w:lvl>
    <w:lvl w:ilvl="5" w:tplc="04270005">
      <w:start w:val="1"/>
      <w:numFmt w:val="bullet"/>
      <w:lvlText w:val=""/>
      <w:lvlJc w:val="left"/>
      <w:pPr>
        <w:ind w:left="3752" w:hanging="360"/>
      </w:pPr>
      <w:rPr>
        <w:rFonts w:ascii="Wingdings" w:hAnsi="Wingdings" w:hint="default"/>
      </w:rPr>
    </w:lvl>
    <w:lvl w:ilvl="6" w:tplc="04270001">
      <w:start w:val="1"/>
      <w:numFmt w:val="bullet"/>
      <w:lvlText w:val=""/>
      <w:lvlJc w:val="left"/>
      <w:pPr>
        <w:ind w:left="4472" w:hanging="360"/>
      </w:pPr>
      <w:rPr>
        <w:rFonts w:ascii="Symbol" w:hAnsi="Symbol" w:hint="default"/>
      </w:rPr>
    </w:lvl>
    <w:lvl w:ilvl="7" w:tplc="04270003">
      <w:start w:val="1"/>
      <w:numFmt w:val="bullet"/>
      <w:lvlText w:val="o"/>
      <w:lvlJc w:val="left"/>
      <w:pPr>
        <w:ind w:left="5192" w:hanging="360"/>
      </w:pPr>
      <w:rPr>
        <w:rFonts w:ascii="Courier New" w:hAnsi="Courier New" w:hint="default"/>
      </w:rPr>
    </w:lvl>
    <w:lvl w:ilvl="8" w:tplc="04270005">
      <w:start w:val="1"/>
      <w:numFmt w:val="bullet"/>
      <w:lvlText w:val=""/>
      <w:lvlJc w:val="left"/>
      <w:pPr>
        <w:ind w:left="5912" w:hanging="360"/>
      </w:pPr>
      <w:rPr>
        <w:rFonts w:ascii="Wingdings" w:hAnsi="Wingdings" w:hint="default"/>
      </w:rPr>
    </w:lvl>
  </w:abstractNum>
  <w:abstractNum w:abstractNumId="23" w15:restartNumberingAfterBreak="0">
    <w:nsid w:val="49C123DF"/>
    <w:multiLevelType w:val="hybridMultilevel"/>
    <w:tmpl w:val="DF38F87C"/>
    <w:lvl w:ilvl="0" w:tplc="5FFA6BE2">
      <w:start w:val="1"/>
      <w:numFmt w:val="bullet"/>
      <w:pStyle w:val="Bulletslevel2"/>
      <w:lvlText w:val="−"/>
      <w:lvlJc w:val="left"/>
      <w:pPr>
        <w:ind w:left="1211" w:hanging="360"/>
      </w:pPr>
      <w:rPr>
        <w:rFonts w:ascii="EYInterstate" w:hAnsi="EYInterstate" w:hint="default"/>
        <w:color w:val="auto"/>
        <w:sz w:val="18"/>
      </w:rPr>
    </w:lvl>
    <w:lvl w:ilvl="1" w:tplc="04C8E8BC">
      <w:start w:val="1"/>
      <w:numFmt w:val="bullet"/>
      <w:lvlText w:val="•"/>
      <w:lvlJc w:val="left"/>
      <w:pPr>
        <w:ind w:left="1156" w:hanging="360"/>
      </w:pPr>
      <w:rPr>
        <w:rFonts w:ascii="EYInterstate" w:hAnsi="EYInterstate" w:hint="default"/>
        <w:color w:val="auto"/>
        <w:sz w:val="32"/>
      </w:rPr>
    </w:lvl>
    <w:lvl w:ilvl="2" w:tplc="37D091B8">
      <w:start w:val="1"/>
      <w:numFmt w:val="bullet"/>
      <w:lvlText w:val=""/>
      <w:lvlJc w:val="left"/>
      <w:pPr>
        <w:ind w:left="1876" w:hanging="360"/>
      </w:pPr>
      <w:rPr>
        <w:rFonts w:ascii="Wingdings" w:hAnsi="Wingdings" w:hint="default"/>
      </w:rPr>
    </w:lvl>
    <w:lvl w:ilvl="3" w:tplc="BA781718">
      <w:start w:val="1"/>
      <w:numFmt w:val="bullet"/>
      <w:lvlText w:val=""/>
      <w:lvlJc w:val="left"/>
      <w:pPr>
        <w:ind w:left="2596" w:hanging="360"/>
      </w:pPr>
      <w:rPr>
        <w:rFonts w:ascii="Symbol" w:hAnsi="Symbol" w:hint="default"/>
      </w:rPr>
    </w:lvl>
    <w:lvl w:ilvl="4" w:tplc="6F628918">
      <w:start w:val="1"/>
      <w:numFmt w:val="bullet"/>
      <w:lvlText w:val="o"/>
      <w:lvlJc w:val="left"/>
      <w:pPr>
        <w:ind w:left="3316" w:hanging="360"/>
      </w:pPr>
      <w:rPr>
        <w:rFonts w:ascii="Courier New" w:hAnsi="Courier New" w:hint="default"/>
      </w:rPr>
    </w:lvl>
    <w:lvl w:ilvl="5" w:tplc="ED580D8A">
      <w:start w:val="1"/>
      <w:numFmt w:val="bullet"/>
      <w:lvlText w:val=""/>
      <w:lvlJc w:val="left"/>
      <w:pPr>
        <w:ind w:left="4036" w:hanging="360"/>
      </w:pPr>
      <w:rPr>
        <w:rFonts w:ascii="Wingdings" w:hAnsi="Wingdings" w:hint="default"/>
      </w:rPr>
    </w:lvl>
    <w:lvl w:ilvl="6" w:tplc="CB76E312">
      <w:start w:val="1"/>
      <w:numFmt w:val="bullet"/>
      <w:lvlText w:val=""/>
      <w:lvlJc w:val="left"/>
      <w:pPr>
        <w:ind w:left="4756" w:hanging="360"/>
      </w:pPr>
      <w:rPr>
        <w:rFonts w:ascii="Symbol" w:hAnsi="Symbol" w:hint="default"/>
      </w:rPr>
    </w:lvl>
    <w:lvl w:ilvl="7" w:tplc="D11A478E">
      <w:start w:val="1"/>
      <w:numFmt w:val="bullet"/>
      <w:lvlText w:val="o"/>
      <w:lvlJc w:val="left"/>
      <w:pPr>
        <w:ind w:left="5476" w:hanging="360"/>
      </w:pPr>
      <w:rPr>
        <w:rFonts w:ascii="Courier New" w:hAnsi="Courier New" w:hint="default"/>
      </w:rPr>
    </w:lvl>
    <w:lvl w:ilvl="8" w:tplc="60E833D0">
      <w:start w:val="1"/>
      <w:numFmt w:val="bullet"/>
      <w:lvlText w:val=""/>
      <w:lvlJc w:val="left"/>
      <w:pPr>
        <w:ind w:left="6196" w:hanging="360"/>
      </w:pPr>
      <w:rPr>
        <w:rFonts w:ascii="Wingdings" w:hAnsi="Wingdings" w:hint="default"/>
      </w:rPr>
    </w:lvl>
  </w:abstractNum>
  <w:abstractNum w:abstractNumId="24" w15:restartNumberingAfterBreak="0">
    <w:nsid w:val="550F7318"/>
    <w:multiLevelType w:val="hybridMultilevel"/>
    <w:tmpl w:val="810ABFA4"/>
    <w:lvl w:ilvl="0" w:tplc="04270003">
      <w:start w:val="1"/>
      <w:numFmt w:val="decimal"/>
      <w:pStyle w:val="picturename"/>
      <w:lvlText w:val="%1 paveikslas. "/>
      <w:lvlJc w:val="center"/>
      <w:pPr>
        <w:ind w:left="360"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25" w15:restartNumberingAfterBreak="0">
    <w:nsid w:val="57DF5901"/>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26" w15:restartNumberingAfterBreak="0">
    <w:nsid w:val="5E0A5F4A"/>
    <w:multiLevelType w:val="hybridMultilevel"/>
    <w:tmpl w:val="3096710A"/>
    <w:lvl w:ilvl="0" w:tplc="30442168">
      <w:start w:val="1"/>
      <w:numFmt w:val="decimal"/>
      <w:lvlText w:val="%1."/>
      <w:lvlJc w:val="left"/>
      <w:pPr>
        <w:ind w:left="360" w:hanging="360"/>
      </w:pPr>
      <w:rPr>
        <w:rFonts w:cs="Times New Roman"/>
      </w:rPr>
    </w:lvl>
    <w:lvl w:ilvl="1" w:tplc="04270003">
      <w:start w:val="1"/>
      <w:numFmt w:val="lowerLetter"/>
      <w:lvlText w:val="%2."/>
      <w:lvlJc w:val="left"/>
      <w:pPr>
        <w:ind w:left="1080" w:hanging="360"/>
      </w:pPr>
      <w:rPr>
        <w:rFonts w:cs="Times New Roman"/>
      </w:rPr>
    </w:lvl>
    <w:lvl w:ilvl="2" w:tplc="04270005">
      <w:start w:val="1"/>
      <w:numFmt w:val="lowerRoman"/>
      <w:pStyle w:val="StyleANumbered1TimesNewRoman"/>
      <w:lvlText w:val="%3."/>
      <w:lvlJc w:val="right"/>
      <w:pPr>
        <w:ind w:left="1800" w:hanging="180"/>
      </w:pPr>
      <w:rPr>
        <w:rFonts w:cs="Times New Roman"/>
      </w:rPr>
    </w:lvl>
    <w:lvl w:ilvl="3" w:tplc="04270001">
      <w:start w:val="1"/>
      <w:numFmt w:val="decimal"/>
      <w:lvlText w:val="%4."/>
      <w:lvlJc w:val="left"/>
      <w:pPr>
        <w:ind w:left="2520" w:hanging="360"/>
      </w:pPr>
      <w:rPr>
        <w:rFonts w:cs="Times New Roman"/>
      </w:rPr>
    </w:lvl>
    <w:lvl w:ilvl="4" w:tplc="04270003">
      <w:start w:val="1"/>
      <w:numFmt w:val="lowerLetter"/>
      <w:lvlText w:val="%5."/>
      <w:lvlJc w:val="left"/>
      <w:pPr>
        <w:ind w:left="3240" w:hanging="360"/>
      </w:pPr>
      <w:rPr>
        <w:rFonts w:cs="Times New Roman"/>
      </w:rPr>
    </w:lvl>
    <w:lvl w:ilvl="5" w:tplc="04270005">
      <w:start w:val="1"/>
      <w:numFmt w:val="lowerRoman"/>
      <w:lvlText w:val="%6."/>
      <w:lvlJc w:val="right"/>
      <w:pPr>
        <w:ind w:left="3960" w:hanging="180"/>
      </w:pPr>
      <w:rPr>
        <w:rFonts w:cs="Times New Roman"/>
      </w:rPr>
    </w:lvl>
    <w:lvl w:ilvl="6" w:tplc="04270001">
      <w:start w:val="1"/>
      <w:numFmt w:val="decimal"/>
      <w:lvlText w:val="%7."/>
      <w:lvlJc w:val="left"/>
      <w:pPr>
        <w:ind w:left="4680" w:hanging="360"/>
      </w:pPr>
      <w:rPr>
        <w:rFonts w:cs="Times New Roman"/>
      </w:rPr>
    </w:lvl>
    <w:lvl w:ilvl="7" w:tplc="04270003">
      <w:start w:val="1"/>
      <w:numFmt w:val="lowerLetter"/>
      <w:lvlText w:val="%8."/>
      <w:lvlJc w:val="left"/>
      <w:pPr>
        <w:ind w:left="5400" w:hanging="360"/>
      </w:pPr>
      <w:rPr>
        <w:rFonts w:cs="Times New Roman"/>
      </w:rPr>
    </w:lvl>
    <w:lvl w:ilvl="8" w:tplc="04270005">
      <w:start w:val="1"/>
      <w:numFmt w:val="lowerRoman"/>
      <w:lvlText w:val="%9."/>
      <w:lvlJc w:val="right"/>
      <w:pPr>
        <w:ind w:left="6120" w:hanging="180"/>
      </w:pPr>
      <w:rPr>
        <w:rFonts w:cs="Times New Roman"/>
      </w:rPr>
    </w:lvl>
  </w:abstractNum>
  <w:abstractNum w:abstractNumId="27" w15:restartNumberingAfterBreak="0">
    <w:nsid w:val="5FA17741"/>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28" w15:restartNumberingAfterBreak="0">
    <w:nsid w:val="6052009A"/>
    <w:multiLevelType w:val="hybridMultilevel"/>
    <w:tmpl w:val="CE6EEAF0"/>
    <w:lvl w:ilvl="0" w:tplc="2334FA2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bCs w:val="0"/>
        <w:i w:val="0"/>
        <w:iCs w:val="0"/>
        <w:color w:val="auto"/>
        <w:sz w:val="32"/>
        <w:szCs w:val="32"/>
      </w:rPr>
    </w:lvl>
    <w:lvl w:ilvl="2">
      <w:start w:val="1"/>
      <w:numFmt w:val="none"/>
      <w:lvlText w:val=""/>
      <w:lvlJc w:val="left"/>
      <w:pPr>
        <w:tabs>
          <w:tab w:val="num" w:pos="-31680"/>
        </w:tabs>
      </w:pPr>
      <w:rPr>
        <w:rFonts w:cs="Times New Roman" w:hint="default"/>
        <w:b/>
        <w:bCs/>
        <w:color w:val="auto"/>
        <w:sz w:val="32"/>
        <w:szCs w:val="32"/>
      </w:rPr>
    </w:lvl>
    <w:lvl w:ilvl="3">
      <w:start w:val="1"/>
      <w:numFmt w:val="decimal"/>
      <w:lvlText w:val="%4%1"/>
      <w:lvlJc w:val="left"/>
      <w:pPr>
        <w:tabs>
          <w:tab w:val="num" w:pos="-31680"/>
        </w:tabs>
      </w:pPr>
      <w:rPr>
        <w:rFonts w:cs="Times New Roman" w:hint="default"/>
        <w:b/>
        <w:bCs/>
        <w:color w:val="auto"/>
        <w:sz w:val="32"/>
        <w:szCs w:val="32"/>
      </w:rPr>
    </w:lvl>
    <w:lvl w:ilvl="4">
      <w:start w:val="1"/>
      <w:numFmt w:val="none"/>
      <w:lvlRestart w:val="0"/>
      <w:lvlText w:val=""/>
      <w:lvlJc w:val="left"/>
      <w:pPr>
        <w:tabs>
          <w:tab w:val="num" w:pos="0"/>
        </w:tabs>
      </w:pPr>
      <w:rPr>
        <w:rFonts w:cs="Times New Roman" w:hint="default"/>
        <w:b/>
        <w:bCs/>
        <w:i w:val="0"/>
        <w:iCs w:val="0"/>
        <w:color w:val="7F7E82"/>
        <w:sz w:val="20"/>
        <w:szCs w:val="20"/>
      </w:rPr>
    </w:lvl>
    <w:lvl w:ilvl="5">
      <w:start w:val="1"/>
      <w:numFmt w:val="none"/>
      <w:lvlRestart w:val="0"/>
      <w:lvlText w:val=""/>
      <w:lvlJc w:val="left"/>
      <w:pPr>
        <w:tabs>
          <w:tab w:val="num" w:pos="0"/>
        </w:tabs>
      </w:pPr>
      <w:rPr>
        <w:rFonts w:cs="Times New Roman" w:hint="default"/>
        <w:b/>
        <w:bCs/>
        <w:color w:val="auto"/>
        <w:sz w:val="32"/>
        <w:szCs w:val="32"/>
      </w:rPr>
    </w:lvl>
    <w:lvl w:ilvl="6">
      <w:start w:val="1"/>
      <w:numFmt w:val="none"/>
      <w:lvlRestart w:val="0"/>
      <w:lvlText w:val=""/>
      <w:lvlJc w:val="left"/>
      <w:pPr>
        <w:tabs>
          <w:tab w:val="num" w:pos="0"/>
        </w:tabs>
      </w:pPr>
      <w:rPr>
        <w:rFonts w:cs="Times New Roman" w:hint="default"/>
        <w:color w:val="auto"/>
        <w:sz w:val="32"/>
        <w:szCs w:val="32"/>
      </w:rPr>
    </w:lvl>
    <w:lvl w:ilvl="7">
      <w:start w:val="1"/>
      <w:numFmt w:val="none"/>
      <w:lvlRestart w:val="0"/>
      <w:lvlText w:val=""/>
      <w:lvlJc w:val="left"/>
      <w:pPr>
        <w:tabs>
          <w:tab w:val="num" w:pos="0"/>
        </w:tabs>
      </w:pPr>
      <w:rPr>
        <w:rFonts w:cs="Times New Roman" w:hint="default"/>
        <w:color w:val="auto"/>
      </w:rPr>
    </w:lvl>
    <w:lvl w:ilvl="8">
      <w:numFmt w:val="none"/>
      <w:lvlRestart w:val="0"/>
      <w:lvlText w:val=""/>
      <w:lvlJc w:val="left"/>
      <w:pPr>
        <w:tabs>
          <w:tab w:val="num" w:pos="0"/>
        </w:tabs>
      </w:pPr>
      <w:rPr>
        <w:rFonts w:cs="Times New Roman" w:hint="default"/>
        <w:color w:val="auto"/>
      </w:rPr>
    </w:lvl>
  </w:abstractNum>
  <w:abstractNum w:abstractNumId="30" w15:restartNumberingAfterBreak="0">
    <w:nsid w:val="65A06E23"/>
    <w:multiLevelType w:val="hybridMultilevel"/>
    <w:tmpl w:val="485690C8"/>
    <w:lvl w:ilvl="0" w:tplc="6484A5D2">
      <w:start w:val="1"/>
      <w:numFmt w:val="upperRoman"/>
      <w:lvlText w:val="%1."/>
      <w:lvlJc w:val="left"/>
      <w:pPr>
        <w:tabs>
          <w:tab w:val="num" w:pos="1145"/>
        </w:tabs>
        <w:ind w:left="1145" w:hanging="720"/>
      </w:pPr>
      <w:rPr>
        <w:rFonts w:cs="Times New Roman" w:hint="default"/>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31" w15:restartNumberingAfterBreak="0">
    <w:nsid w:val="680C6152"/>
    <w:multiLevelType w:val="hybridMultilevel"/>
    <w:tmpl w:val="8DCEBD5E"/>
    <w:lvl w:ilvl="0" w:tplc="EE7254CE">
      <w:start w:val="1"/>
      <w:numFmt w:val="bullet"/>
      <w:pStyle w:val="AlnostextBuleted"/>
      <w:lvlText w:val=""/>
      <w:lvlJc w:val="left"/>
      <w:pPr>
        <w:tabs>
          <w:tab w:val="num" w:pos="720"/>
        </w:tabs>
        <w:ind w:left="720" w:hanging="360"/>
      </w:pPr>
      <w:rPr>
        <w:rFonts w:ascii="Wingdings" w:hAnsi="Wingdings" w:hint="default"/>
      </w:rPr>
    </w:lvl>
    <w:lvl w:ilvl="1" w:tplc="C9822608">
      <w:start w:val="1"/>
      <w:numFmt w:val="bullet"/>
      <w:lvlText w:val="o"/>
      <w:lvlJc w:val="left"/>
      <w:pPr>
        <w:tabs>
          <w:tab w:val="num" w:pos="1440"/>
        </w:tabs>
        <w:ind w:left="1440" w:hanging="360"/>
      </w:pPr>
      <w:rPr>
        <w:rFonts w:ascii="Courier New" w:hAnsi="Courier New" w:hint="default"/>
      </w:rPr>
    </w:lvl>
    <w:lvl w:ilvl="2" w:tplc="640C9ED8">
      <w:start w:val="1"/>
      <w:numFmt w:val="bullet"/>
      <w:lvlText w:val=""/>
      <w:lvlJc w:val="left"/>
      <w:pPr>
        <w:tabs>
          <w:tab w:val="num" w:pos="2160"/>
        </w:tabs>
        <w:ind w:left="2160" w:hanging="360"/>
      </w:pPr>
      <w:rPr>
        <w:rFonts w:ascii="Wingdings" w:hAnsi="Wingdings" w:hint="default"/>
      </w:rPr>
    </w:lvl>
    <w:lvl w:ilvl="3" w:tplc="63C88786">
      <w:start w:val="1"/>
      <w:numFmt w:val="bullet"/>
      <w:lvlText w:val=""/>
      <w:lvlJc w:val="left"/>
      <w:pPr>
        <w:tabs>
          <w:tab w:val="num" w:pos="2880"/>
        </w:tabs>
        <w:ind w:left="2880" w:hanging="360"/>
      </w:pPr>
      <w:rPr>
        <w:rFonts w:ascii="Symbol" w:hAnsi="Symbol" w:hint="default"/>
      </w:rPr>
    </w:lvl>
    <w:lvl w:ilvl="4" w:tplc="9D7AD5A2">
      <w:start w:val="1"/>
      <w:numFmt w:val="bullet"/>
      <w:lvlText w:val="o"/>
      <w:lvlJc w:val="left"/>
      <w:pPr>
        <w:tabs>
          <w:tab w:val="num" w:pos="3600"/>
        </w:tabs>
        <w:ind w:left="3600" w:hanging="360"/>
      </w:pPr>
      <w:rPr>
        <w:rFonts w:ascii="Courier New" w:hAnsi="Courier New" w:hint="default"/>
      </w:rPr>
    </w:lvl>
    <w:lvl w:ilvl="5" w:tplc="5C1ABE14">
      <w:start w:val="1"/>
      <w:numFmt w:val="bullet"/>
      <w:lvlText w:val=""/>
      <w:lvlJc w:val="left"/>
      <w:pPr>
        <w:tabs>
          <w:tab w:val="num" w:pos="4320"/>
        </w:tabs>
        <w:ind w:left="4320" w:hanging="360"/>
      </w:pPr>
      <w:rPr>
        <w:rFonts w:ascii="Wingdings" w:hAnsi="Wingdings" w:hint="default"/>
      </w:rPr>
    </w:lvl>
    <w:lvl w:ilvl="6" w:tplc="C0D8D422">
      <w:start w:val="1"/>
      <w:numFmt w:val="bullet"/>
      <w:lvlText w:val=""/>
      <w:lvlJc w:val="left"/>
      <w:pPr>
        <w:tabs>
          <w:tab w:val="num" w:pos="5040"/>
        </w:tabs>
        <w:ind w:left="5040" w:hanging="360"/>
      </w:pPr>
      <w:rPr>
        <w:rFonts w:ascii="Symbol" w:hAnsi="Symbol" w:hint="default"/>
      </w:rPr>
    </w:lvl>
    <w:lvl w:ilvl="7" w:tplc="B170CC40">
      <w:start w:val="1"/>
      <w:numFmt w:val="bullet"/>
      <w:lvlText w:val="o"/>
      <w:lvlJc w:val="left"/>
      <w:pPr>
        <w:tabs>
          <w:tab w:val="num" w:pos="5760"/>
        </w:tabs>
        <w:ind w:left="5760" w:hanging="360"/>
      </w:pPr>
      <w:rPr>
        <w:rFonts w:ascii="Courier New" w:hAnsi="Courier New" w:hint="default"/>
      </w:rPr>
    </w:lvl>
    <w:lvl w:ilvl="8" w:tplc="320081A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F4885"/>
    <w:multiLevelType w:val="hybridMultilevel"/>
    <w:tmpl w:val="9058E400"/>
    <w:lvl w:ilvl="0" w:tplc="59521EA6">
      <w:start w:val="1"/>
      <w:numFmt w:val="bullet"/>
      <w:pStyle w:val="Bullet1"/>
      <w:lvlText w:val="►"/>
      <w:lvlJc w:val="left"/>
      <w:pPr>
        <w:ind w:left="1440" w:hanging="360"/>
      </w:pPr>
      <w:rPr>
        <w:rFonts w:ascii="Arial" w:hAnsi="Arial" w:hint="default"/>
        <w:color w:val="auto"/>
        <w:sz w:val="12"/>
      </w:rPr>
    </w:lvl>
    <w:lvl w:ilvl="1" w:tplc="04270019">
      <w:start w:val="1"/>
      <w:numFmt w:val="bullet"/>
      <w:lvlText w:val="o"/>
      <w:lvlJc w:val="left"/>
      <w:pPr>
        <w:ind w:left="2160" w:hanging="360"/>
      </w:pPr>
      <w:rPr>
        <w:rFonts w:ascii="Courier New" w:hAnsi="Courier New" w:hint="default"/>
      </w:rPr>
    </w:lvl>
    <w:lvl w:ilvl="2" w:tplc="0427001B">
      <w:start w:val="1"/>
      <w:numFmt w:val="bullet"/>
      <w:lvlText w:val=""/>
      <w:lvlJc w:val="left"/>
      <w:pPr>
        <w:ind w:left="2880" w:hanging="360"/>
      </w:pPr>
      <w:rPr>
        <w:rFonts w:ascii="Wingdings" w:hAnsi="Wingdings" w:hint="default"/>
      </w:rPr>
    </w:lvl>
    <w:lvl w:ilvl="3" w:tplc="0427000F">
      <w:start w:val="1"/>
      <w:numFmt w:val="bullet"/>
      <w:lvlText w:val=""/>
      <w:lvlJc w:val="left"/>
      <w:pPr>
        <w:ind w:left="3600" w:hanging="360"/>
      </w:pPr>
      <w:rPr>
        <w:rFonts w:ascii="Symbol" w:hAnsi="Symbol" w:hint="default"/>
      </w:rPr>
    </w:lvl>
    <w:lvl w:ilvl="4" w:tplc="04270019">
      <w:start w:val="1"/>
      <w:numFmt w:val="bullet"/>
      <w:lvlText w:val="o"/>
      <w:lvlJc w:val="left"/>
      <w:pPr>
        <w:ind w:left="4320" w:hanging="360"/>
      </w:pPr>
      <w:rPr>
        <w:rFonts w:ascii="Courier New" w:hAnsi="Courier New" w:hint="default"/>
      </w:rPr>
    </w:lvl>
    <w:lvl w:ilvl="5" w:tplc="0427001B">
      <w:start w:val="1"/>
      <w:numFmt w:val="bullet"/>
      <w:lvlText w:val=""/>
      <w:lvlJc w:val="left"/>
      <w:pPr>
        <w:ind w:left="5040" w:hanging="360"/>
      </w:pPr>
      <w:rPr>
        <w:rFonts w:ascii="Wingdings" w:hAnsi="Wingdings" w:hint="default"/>
      </w:rPr>
    </w:lvl>
    <w:lvl w:ilvl="6" w:tplc="0427000F">
      <w:start w:val="1"/>
      <w:numFmt w:val="bullet"/>
      <w:lvlText w:val=""/>
      <w:lvlJc w:val="left"/>
      <w:pPr>
        <w:ind w:left="5760" w:hanging="360"/>
      </w:pPr>
      <w:rPr>
        <w:rFonts w:ascii="Symbol" w:hAnsi="Symbol" w:hint="default"/>
      </w:rPr>
    </w:lvl>
    <w:lvl w:ilvl="7" w:tplc="04270019">
      <w:start w:val="1"/>
      <w:numFmt w:val="bullet"/>
      <w:lvlText w:val="o"/>
      <w:lvlJc w:val="left"/>
      <w:pPr>
        <w:ind w:left="6480" w:hanging="360"/>
      </w:pPr>
      <w:rPr>
        <w:rFonts w:ascii="Courier New" w:hAnsi="Courier New" w:hint="default"/>
      </w:rPr>
    </w:lvl>
    <w:lvl w:ilvl="8" w:tplc="0427001B">
      <w:start w:val="1"/>
      <w:numFmt w:val="bullet"/>
      <w:lvlText w:val=""/>
      <w:lvlJc w:val="left"/>
      <w:pPr>
        <w:ind w:left="7200" w:hanging="360"/>
      </w:pPr>
      <w:rPr>
        <w:rFonts w:ascii="Wingdings" w:hAnsi="Wingdings" w:hint="default"/>
      </w:rPr>
    </w:lvl>
  </w:abstractNum>
  <w:abstractNum w:abstractNumId="33" w15:restartNumberingAfterBreak="0">
    <w:nsid w:val="74BD3ACA"/>
    <w:multiLevelType w:val="multilevel"/>
    <w:tmpl w:val="1332DFC8"/>
    <w:lvl w:ilvl="0">
      <w:start w:val="1"/>
      <w:numFmt w:val="decimal"/>
      <w:isLgl/>
      <w:suff w:val="space"/>
      <w:lvlText w:val="%1."/>
      <w:lvlJc w:val="left"/>
      <w:pPr>
        <w:ind w:firstLine="567"/>
      </w:pPr>
      <w:rPr>
        <w:rFonts w:ascii="Times New Roman" w:hAnsi="Times New Roman" w:cs="Times New Roman" w:hint="default"/>
        <w:b w:val="0"/>
        <w:bCs w:val="0"/>
        <w:i w:val="0"/>
        <w:iCs w:val="0"/>
        <w:strike w:val="0"/>
        <w:color w:val="auto"/>
        <w:sz w:val="24"/>
        <w:szCs w:val="24"/>
      </w:rPr>
    </w:lvl>
    <w:lvl w:ilvl="1">
      <w:start w:val="1"/>
      <w:numFmt w:val="decimal"/>
      <w:suff w:val="nothing"/>
      <w:lvlText w:val="%1.%2."/>
      <w:lvlJc w:val="left"/>
      <w:pPr>
        <w:ind w:firstLine="567"/>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567"/>
        </w:tabs>
        <w:ind w:firstLine="567"/>
      </w:pPr>
      <w:rPr>
        <w:rFonts w:cs="Times New Roman" w:hint="default"/>
        <w:b w:val="0"/>
        <w:bCs w:val="0"/>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0"/>
        </w:tabs>
        <w:ind w:firstLine="567"/>
      </w:pPr>
      <w:rPr>
        <w:rFonts w:cs="Times New Roman" w:hint="default"/>
      </w:rPr>
    </w:lvl>
  </w:abstractNum>
  <w:abstractNum w:abstractNumId="34" w15:restartNumberingAfterBreak="0">
    <w:nsid w:val="7A085B4F"/>
    <w:multiLevelType w:val="hybridMultilevel"/>
    <w:tmpl w:val="998E465C"/>
    <w:lvl w:ilvl="0" w:tplc="B7C20D36">
      <w:start w:val="1"/>
      <w:numFmt w:val="bullet"/>
      <w:pStyle w:val="bullets1leveltable"/>
      <w:lvlText w:val="►"/>
      <w:lvlJc w:val="left"/>
      <w:pPr>
        <w:ind w:left="786" w:hanging="360"/>
      </w:pPr>
      <w:rPr>
        <w:rFonts w:ascii="Arial" w:hAnsi="Arial" w:hint="default"/>
        <w:color w:val="auto"/>
        <w:sz w:val="18"/>
      </w:rPr>
    </w:lvl>
    <w:lvl w:ilvl="1" w:tplc="04270003">
      <w:start w:val="1"/>
      <w:numFmt w:val="bullet"/>
      <w:lvlText w:val="•"/>
      <w:lvlJc w:val="left"/>
      <w:pPr>
        <w:ind w:left="872" w:hanging="360"/>
      </w:pPr>
      <w:rPr>
        <w:rFonts w:ascii="EYInterstate" w:hAnsi="EYInterstate" w:hint="default"/>
        <w:color w:val="auto"/>
        <w:sz w:val="32"/>
      </w:rPr>
    </w:lvl>
    <w:lvl w:ilvl="2" w:tplc="04270005">
      <w:start w:val="1"/>
      <w:numFmt w:val="bullet"/>
      <w:lvlText w:val=""/>
      <w:lvlJc w:val="left"/>
      <w:pPr>
        <w:ind w:left="1592" w:hanging="360"/>
      </w:pPr>
      <w:rPr>
        <w:rFonts w:ascii="Wingdings" w:hAnsi="Wingdings" w:hint="default"/>
      </w:rPr>
    </w:lvl>
    <w:lvl w:ilvl="3" w:tplc="04270001">
      <w:start w:val="1"/>
      <w:numFmt w:val="bullet"/>
      <w:lvlText w:val=""/>
      <w:lvlJc w:val="left"/>
      <w:pPr>
        <w:ind w:left="2312" w:hanging="360"/>
      </w:pPr>
      <w:rPr>
        <w:rFonts w:ascii="Symbol" w:hAnsi="Symbol" w:hint="default"/>
      </w:rPr>
    </w:lvl>
    <w:lvl w:ilvl="4" w:tplc="04270003">
      <w:start w:val="1"/>
      <w:numFmt w:val="bullet"/>
      <w:lvlText w:val="o"/>
      <w:lvlJc w:val="left"/>
      <w:pPr>
        <w:ind w:left="3032" w:hanging="360"/>
      </w:pPr>
      <w:rPr>
        <w:rFonts w:ascii="Courier New" w:hAnsi="Courier New" w:hint="default"/>
      </w:rPr>
    </w:lvl>
    <w:lvl w:ilvl="5" w:tplc="04270005">
      <w:start w:val="1"/>
      <w:numFmt w:val="bullet"/>
      <w:lvlText w:val=""/>
      <w:lvlJc w:val="left"/>
      <w:pPr>
        <w:ind w:left="3752" w:hanging="360"/>
      </w:pPr>
      <w:rPr>
        <w:rFonts w:ascii="Wingdings" w:hAnsi="Wingdings" w:hint="default"/>
      </w:rPr>
    </w:lvl>
    <w:lvl w:ilvl="6" w:tplc="04270001">
      <w:start w:val="1"/>
      <w:numFmt w:val="bullet"/>
      <w:lvlText w:val=""/>
      <w:lvlJc w:val="left"/>
      <w:pPr>
        <w:ind w:left="4472" w:hanging="360"/>
      </w:pPr>
      <w:rPr>
        <w:rFonts w:ascii="Symbol" w:hAnsi="Symbol" w:hint="default"/>
      </w:rPr>
    </w:lvl>
    <w:lvl w:ilvl="7" w:tplc="04270003">
      <w:start w:val="1"/>
      <w:numFmt w:val="bullet"/>
      <w:lvlText w:val="o"/>
      <w:lvlJc w:val="left"/>
      <w:pPr>
        <w:ind w:left="5192" w:hanging="360"/>
      </w:pPr>
      <w:rPr>
        <w:rFonts w:ascii="Courier New" w:hAnsi="Courier New" w:hint="default"/>
      </w:rPr>
    </w:lvl>
    <w:lvl w:ilvl="8" w:tplc="04270005">
      <w:start w:val="1"/>
      <w:numFmt w:val="bullet"/>
      <w:lvlText w:val=""/>
      <w:lvlJc w:val="left"/>
      <w:pPr>
        <w:ind w:left="5912" w:hanging="360"/>
      </w:pPr>
      <w:rPr>
        <w:rFonts w:ascii="Wingdings" w:hAnsi="Wingdings" w:hint="default"/>
      </w:rPr>
    </w:lvl>
  </w:abstractNum>
  <w:num w:numId="1" w16cid:durableId="1194534629">
    <w:abstractNumId w:val="12"/>
  </w:num>
  <w:num w:numId="2" w16cid:durableId="1738016554">
    <w:abstractNumId w:val="13"/>
  </w:num>
  <w:num w:numId="3" w16cid:durableId="1782450498">
    <w:abstractNumId w:val="29"/>
  </w:num>
  <w:num w:numId="4" w16cid:durableId="873077228">
    <w:abstractNumId w:val="21"/>
  </w:num>
  <w:num w:numId="5" w16cid:durableId="701906413">
    <w:abstractNumId w:val="32"/>
  </w:num>
  <w:num w:numId="6" w16cid:durableId="1273783704">
    <w:abstractNumId w:val="31"/>
  </w:num>
  <w:num w:numId="7" w16cid:durableId="497310069">
    <w:abstractNumId w:val="6"/>
  </w:num>
  <w:num w:numId="8" w16cid:durableId="1934314049">
    <w:abstractNumId w:val="26"/>
  </w:num>
  <w:num w:numId="9" w16cid:durableId="408695077">
    <w:abstractNumId w:val="0"/>
  </w:num>
  <w:num w:numId="10" w16cid:durableId="1686709934">
    <w:abstractNumId w:val="23"/>
  </w:num>
  <w:num w:numId="11" w16cid:durableId="571820784">
    <w:abstractNumId w:val="9"/>
  </w:num>
  <w:num w:numId="12" w16cid:durableId="1298416168">
    <w:abstractNumId w:val="24"/>
  </w:num>
  <w:num w:numId="13" w16cid:durableId="1563565396">
    <w:abstractNumId w:val="16"/>
  </w:num>
  <w:num w:numId="14" w16cid:durableId="82648934">
    <w:abstractNumId w:val="34"/>
  </w:num>
  <w:num w:numId="15" w16cid:durableId="1012030917">
    <w:abstractNumId w:val="4"/>
  </w:num>
  <w:num w:numId="16" w16cid:durableId="306715043">
    <w:abstractNumId w:val="14"/>
  </w:num>
  <w:num w:numId="17" w16cid:durableId="590358879">
    <w:abstractNumId w:val="28"/>
  </w:num>
  <w:num w:numId="18" w16cid:durableId="1445004838">
    <w:abstractNumId w:val="19"/>
  </w:num>
  <w:num w:numId="19" w16cid:durableId="544372298">
    <w:abstractNumId w:val="3"/>
  </w:num>
  <w:num w:numId="20" w16cid:durableId="2040735064">
    <w:abstractNumId w:val="20"/>
  </w:num>
  <w:num w:numId="21" w16cid:durableId="357975599">
    <w:abstractNumId w:val="22"/>
  </w:num>
  <w:num w:numId="22" w16cid:durableId="1381325002">
    <w:abstractNumId w:val="8"/>
  </w:num>
  <w:num w:numId="23" w16cid:durableId="334504946">
    <w:abstractNumId w:val="18"/>
  </w:num>
  <w:num w:numId="24" w16cid:durableId="285239298">
    <w:abstractNumId w:val="11"/>
  </w:num>
  <w:num w:numId="25" w16cid:durableId="1171607574">
    <w:abstractNumId w:val="27"/>
  </w:num>
  <w:num w:numId="26" w16cid:durableId="639724141">
    <w:abstractNumId w:val="25"/>
  </w:num>
  <w:num w:numId="27" w16cid:durableId="805662136">
    <w:abstractNumId w:val="5"/>
  </w:num>
  <w:num w:numId="28" w16cid:durableId="1339962791">
    <w:abstractNumId w:val="1"/>
  </w:num>
  <w:num w:numId="29" w16cid:durableId="338891348">
    <w:abstractNumId w:val="2"/>
  </w:num>
  <w:num w:numId="30" w16cid:durableId="2039119814">
    <w:abstractNumId w:val="33"/>
  </w:num>
  <w:num w:numId="31" w16cid:durableId="1749813349">
    <w:abstractNumId w:val="15"/>
  </w:num>
  <w:num w:numId="32" w16cid:durableId="1010839166">
    <w:abstractNumId w:val="30"/>
  </w:num>
  <w:num w:numId="33" w16cid:durableId="1285116174">
    <w:abstractNumId w:val="7"/>
  </w:num>
  <w:num w:numId="34" w16cid:durableId="1584139530">
    <w:abstractNumId w:val="10"/>
  </w:num>
  <w:num w:numId="35" w16cid:durableId="366175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8C"/>
    <w:rsid w:val="000009FA"/>
    <w:rsid w:val="00001347"/>
    <w:rsid w:val="0000257E"/>
    <w:rsid w:val="000025B1"/>
    <w:rsid w:val="00002CB8"/>
    <w:rsid w:val="00003F9C"/>
    <w:rsid w:val="000043CA"/>
    <w:rsid w:val="00004EF4"/>
    <w:rsid w:val="00005070"/>
    <w:rsid w:val="000050A5"/>
    <w:rsid w:val="00005221"/>
    <w:rsid w:val="000052C6"/>
    <w:rsid w:val="0000595C"/>
    <w:rsid w:val="00005C9C"/>
    <w:rsid w:val="00006806"/>
    <w:rsid w:val="00006B65"/>
    <w:rsid w:val="00006D25"/>
    <w:rsid w:val="00007742"/>
    <w:rsid w:val="000102F8"/>
    <w:rsid w:val="0001040B"/>
    <w:rsid w:val="00010ABE"/>
    <w:rsid w:val="00010AFD"/>
    <w:rsid w:val="000119AC"/>
    <w:rsid w:val="00012384"/>
    <w:rsid w:val="00012C1D"/>
    <w:rsid w:val="0001338E"/>
    <w:rsid w:val="0001427D"/>
    <w:rsid w:val="000148B5"/>
    <w:rsid w:val="000149D0"/>
    <w:rsid w:val="00014DD7"/>
    <w:rsid w:val="00015A76"/>
    <w:rsid w:val="00015AD9"/>
    <w:rsid w:val="00016448"/>
    <w:rsid w:val="00016924"/>
    <w:rsid w:val="00017E19"/>
    <w:rsid w:val="00017F6A"/>
    <w:rsid w:val="0002103C"/>
    <w:rsid w:val="0002188C"/>
    <w:rsid w:val="00021D08"/>
    <w:rsid w:val="00023279"/>
    <w:rsid w:val="0002361A"/>
    <w:rsid w:val="00023F98"/>
    <w:rsid w:val="000245FC"/>
    <w:rsid w:val="00024700"/>
    <w:rsid w:val="0002475E"/>
    <w:rsid w:val="000247FB"/>
    <w:rsid w:val="0002519C"/>
    <w:rsid w:val="00025C1E"/>
    <w:rsid w:val="00025D20"/>
    <w:rsid w:val="0002639A"/>
    <w:rsid w:val="000267BC"/>
    <w:rsid w:val="00026815"/>
    <w:rsid w:val="00026964"/>
    <w:rsid w:val="00027294"/>
    <w:rsid w:val="00027935"/>
    <w:rsid w:val="00027FB3"/>
    <w:rsid w:val="00031598"/>
    <w:rsid w:val="000334A1"/>
    <w:rsid w:val="00033661"/>
    <w:rsid w:val="00033898"/>
    <w:rsid w:val="00033D28"/>
    <w:rsid w:val="00034031"/>
    <w:rsid w:val="00034923"/>
    <w:rsid w:val="00034DB8"/>
    <w:rsid w:val="000370E1"/>
    <w:rsid w:val="00037C62"/>
    <w:rsid w:val="000400C3"/>
    <w:rsid w:val="00040987"/>
    <w:rsid w:val="00041323"/>
    <w:rsid w:val="000418D0"/>
    <w:rsid w:val="000418E4"/>
    <w:rsid w:val="00041FEA"/>
    <w:rsid w:val="00043816"/>
    <w:rsid w:val="000439A8"/>
    <w:rsid w:val="00043E81"/>
    <w:rsid w:val="0004452E"/>
    <w:rsid w:val="00044D04"/>
    <w:rsid w:val="00045E41"/>
    <w:rsid w:val="0004601F"/>
    <w:rsid w:val="000462C6"/>
    <w:rsid w:val="000467A4"/>
    <w:rsid w:val="00046C21"/>
    <w:rsid w:val="0004706B"/>
    <w:rsid w:val="00051C20"/>
    <w:rsid w:val="00051D20"/>
    <w:rsid w:val="00052B18"/>
    <w:rsid w:val="00052E87"/>
    <w:rsid w:val="000533CB"/>
    <w:rsid w:val="00053856"/>
    <w:rsid w:val="00053C15"/>
    <w:rsid w:val="000543D2"/>
    <w:rsid w:val="000548CC"/>
    <w:rsid w:val="00054B42"/>
    <w:rsid w:val="000573A4"/>
    <w:rsid w:val="0005780A"/>
    <w:rsid w:val="00057C34"/>
    <w:rsid w:val="00060207"/>
    <w:rsid w:val="000602A4"/>
    <w:rsid w:val="00061390"/>
    <w:rsid w:val="000618A2"/>
    <w:rsid w:val="00061AE1"/>
    <w:rsid w:val="00062850"/>
    <w:rsid w:val="0006384E"/>
    <w:rsid w:val="00063CE4"/>
    <w:rsid w:val="000649A8"/>
    <w:rsid w:val="00065494"/>
    <w:rsid w:val="0006579F"/>
    <w:rsid w:val="00065C46"/>
    <w:rsid w:val="00066386"/>
    <w:rsid w:val="000664BA"/>
    <w:rsid w:val="00066742"/>
    <w:rsid w:val="00067881"/>
    <w:rsid w:val="00070161"/>
    <w:rsid w:val="000704E8"/>
    <w:rsid w:val="00070FF1"/>
    <w:rsid w:val="00071DAF"/>
    <w:rsid w:val="0007223D"/>
    <w:rsid w:val="00072CA6"/>
    <w:rsid w:val="000741A3"/>
    <w:rsid w:val="00074327"/>
    <w:rsid w:val="00075064"/>
    <w:rsid w:val="00075069"/>
    <w:rsid w:val="00075ADE"/>
    <w:rsid w:val="00075D24"/>
    <w:rsid w:val="0007689C"/>
    <w:rsid w:val="00077651"/>
    <w:rsid w:val="00077C03"/>
    <w:rsid w:val="00080BA5"/>
    <w:rsid w:val="00080FFA"/>
    <w:rsid w:val="00081654"/>
    <w:rsid w:val="00081B3E"/>
    <w:rsid w:val="00081E57"/>
    <w:rsid w:val="00082265"/>
    <w:rsid w:val="000828B3"/>
    <w:rsid w:val="00082C39"/>
    <w:rsid w:val="00082FD5"/>
    <w:rsid w:val="0008313C"/>
    <w:rsid w:val="0008334D"/>
    <w:rsid w:val="0008379F"/>
    <w:rsid w:val="00083AE6"/>
    <w:rsid w:val="00083DF9"/>
    <w:rsid w:val="00083F60"/>
    <w:rsid w:val="0008493A"/>
    <w:rsid w:val="00085922"/>
    <w:rsid w:val="00087AC9"/>
    <w:rsid w:val="00087B40"/>
    <w:rsid w:val="00087E54"/>
    <w:rsid w:val="000910F6"/>
    <w:rsid w:val="00092253"/>
    <w:rsid w:val="00092ED1"/>
    <w:rsid w:val="00092FE0"/>
    <w:rsid w:val="00093530"/>
    <w:rsid w:val="0009461F"/>
    <w:rsid w:val="0009480F"/>
    <w:rsid w:val="00094D91"/>
    <w:rsid w:val="00095DCB"/>
    <w:rsid w:val="0009600F"/>
    <w:rsid w:val="00096C97"/>
    <w:rsid w:val="000978D7"/>
    <w:rsid w:val="000A0BA1"/>
    <w:rsid w:val="000A14C9"/>
    <w:rsid w:val="000A1ED9"/>
    <w:rsid w:val="000A2519"/>
    <w:rsid w:val="000A28BC"/>
    <w:rsid w:val="000A2AB4"/>
    <w:rsid w:val="000A2C0E"/>
    <w:rsid w:val="000A2C59"/>
    <w:rsid w:val="000A3BCC"/>
    <w:rsid w:val="000A4593"/>
    <w:rsid w:val="000A49CD"/>
    <w:rsid w:val="000A50C1"/>
    <w:rsid w:val="000A5796"/>
    <w:rsid w:val="000A5837"/>
    <w:rsid w:val="000A5959"/>
    <w:rsid w:val="000A5A85"/>
    <w:rsid w:val="000A70FF"/>
    <w:rsid w:val="000A7831"/>
    <w:rsid w:val="000A7B31"/>
    <w:rsid w:val="000A7BDD"/>
    <w:rsid w:val="000B01C9"/>
    <w:rsid w:val="000B0916"/>
    <w:rsid w:val="000B0F16"/>
    <w:rsid w:val="000B1A91"/>
    <w:rsid w:val="000B1B01"/>
    <w:rsid w:val="000B1CB1"/>
    <w:rsid w:val="000B2388"/>
    <w:rsid w:val="000B2AB0"/>
    <w:rsid w:val="000B3D6E"/>
    <w:rsid w:val="000B44CA"/>
    <w:rsid w:val="000B7207"/>
    <w:rsid w:val="000B73A7"/>
    <w:rsid w:val="000B73BB"/>
    <w:rsid w:val="000B7F71"/>
    <w:rsid w:val="000C018A"/>
    <w:rsid w:val="000C052D"/>
    <w:rsid w:val="000C0959"/>
    <w:rsid w:val="000C0F02"/>
    <w:rsid w:val="000C1CD1"/>
    <w:rsid w:val="000C25DC"/>
    <w:rsid w:val="000C2E3C"/>
    <w:rsid w:val="000C3C76"/>
    <w:rsid w:val="000C40E2"/>
    <w:rsid w:val="000C47AE"/>
    <w:rsid w:val="000C5812"/>
    <w:rsid w:val="000C68EC"/>
    <w:rsid w:val="000C6F62"/>
    <w:rsid w:val="000C720D"/>
    <w:rsid w:val="000C7402"/>
    <w:rsid w:val="000C7536"/>
    <w:rsid w:val="000C789E"/>
    <w:rsid w:val="000C7A04"/>
    <w:rsid w:val="000D0674"/>
    <w:rsid w:val="000D1457"/>
    <w:rsid w:val="000D14CA"/>
    <w:rsid w:val="000D1853"/>
    <w:rsid w:val="000D211D"/>
    <w:rsid w:val="000D2384"/>
    <w:rsid w:val="000D2459"/>
    <w:rsid w:val="000D3024"/>
    <w:rsid w:val="000D37BC"/>
    <w:rsid w:val="000D3D44"/>
    <w:rsid w:val="000D3E8A"/>
    <w:rsid w:val="000D3F14"/>
    <w:rsid w:val="000D4A54"/>
    <w:rsid w:val="000D4B6D"/>
    <w:rsid w:val="000D4C2F"/>
    <w:rsid w:val="000D575F"/>
    <w:rsid w:val="000D5F31"/>
    <w:rsid w:val="000D5FEC"/>
    <w:rsid w:val="000D652A"/>
    <w:rsid w:val="000D7CC8"/>
    <w:rsid w:val="000E0640"/>
    <w:rsid w:val="000E19FF"/>
    <w:rsid w:val="000E25F4"/>
    <w:rsid w:val="000E3A8A"/>
    <w:rsid w:val="000E3BC6"/>
    <w:rsid w:val="000E3C0B"/>
    <w:rsid w:val="000E3D3C"/>
    <w:rsid w:val="000E433A"/>
    <w:rsid w:val="000E45F5"/>
    <w:rsid w:val="000E6367"/>
    <w:rsid w:val="000E679F"/>
    <w:rsid w:val="000E67CD"/>
    <w:rsid w:val="000E6888"/>
    <w:rsid w:val="000E6D8F"/>
    <w:rsid w:val="000E7679"/>
    <w:rsid w:val="000F0169"/>
    <w:rsid w:val="000F16A1"/>
    <w:rsid w:val="000F2942"/>
    <w:rsid w:val="000F2AEA"/>
    <w:rsid w:val="000F3F94"/>
    <w:rsid w:val="000F4121"/>
    <w:rsid w:val="000F4384"/>
    <w:rsid w:val="000F45B4"/>
    <w:rsid w:val="000F551B"/>
    <w:rsid w:val="000F5F0E"/>
    <w:rsid w:val="000F717A"/>
    <w:rsid w:val="000F7800"/>
    <w:rsid w:val="000F7AB3"/>
    <w:rsid w:val="00100F71"/>
    <w:rsid w:val="001019C0"/>
    <w:rsid w:val="0010228C"/>
    <w:rsid w:val="00102543"/>
    <w:rsid w:val="001028CB"/>
    <w:rsid w:val="001029F9"/>
    <w:rsid w:val="001052FC"/>
    <w:rsid w:val="001061F9"/>
    <w:rsid w:val="001062F3"/>
    <w:rsid w:val="001067F1"/>
    <w:rsid w:val="00106AFB"/>
    <w:rsid w:val="00106BAF"/>
    <w:rsid w:val="00107563"/>
    <w:rsid w:val="00107691"/>
    <w:rsid w:val="00107E1B"/>
    <w:rsid w:val="00110066"/>
    <w:rsid w:val="001101FA"/>
    <w:rsid w:val="001110B5"/>
    <w:rsid w:val="0011169E"/>
    <w:rsid w:val="00112094"/>
    <w:rsid w:val="0011270B"/>
    <w:rsid w:val="0011294E"/>
    <w:rsid w:val="00113ACC"/>
    <w:rsid w:val="00114090"/>
    <w:rsid w:val="00114293"/>
    <w:rsid w:val="00114568"/>
    <w:rsid w:val="00115B3F"/>
    <w:rsid w:val="00117075"/>
    <w:rsid w:val="00120F09"/>
    <w:rsid w:val="001220EB"/>
    <w:rsid w:val="001221F3"/>
    <w:rsid w:val="001237EF"/>
    <w:rsid w:val="00123AE7"/>
    <w:rsid w:val="00123C73"/>
    <w:rsid w:val="00123E6C"/>
    <w:rsid w:val="00123FCE"/>
    <w:rsid w:val="001246A4"/>
    <w:rsid w:val="00124C5F"/>
    <w:rsid w:val="0012566A"/>
    <w:rsid w:val="00125CDA"/>
    <w:rsid w:val="001263E0"/>
    <w:rsid w:val="001266FE"/>
    <w:rsid w:val="00127619"/>
    <w:rsid w:val="00127750"/>
    <w:rsid w:val="0013048C"/>
    <w:rsid w:val="00130AF2"/>
    <w:rsid w:val="0013116B"/>
    <w:rsid w:val="00131374"/>
    <w:rsid w:val="001313E9"/>
    <w:rsid w:val="0013210E"/>
    <w:rsid w:val="00132C7E"/>
    <w:rsid w:val="00132F04"/>
    <w:rsid w:val="00132FC4"/>
    <w:rsid w:val="0013323E"/>
    <w:rsid w:val="001336CC"/>
    <w:rsid w:val="00133872"/>
    <w:rsid w:val="00133FB3"/>
    <w:rsid w:val="00134CE1"/>
    <w:rsid w:val="0013509A"/>
    <w:rsid w:val="001356F4"/>
    <w:rsid w:val="0013704B"/>
    <w:rsid w:val="001371EA"/>
    <w:rsid w:val="001377FE"/>
    <w:rsid w:val="00137AD7"/>
    <w:rsid w:val="00140418"/>
    <w:rsid w:val="0014084D"/>
    <w:rsid w:val="00140E7C"/>
    <w:rsid w:val="001411C8"/>
    <w:rsid w:val="001418F3"/>
    <w:rsid w:val="00141A57"/>
    <w:rsid w:val="00141ABA"/>
    <w:rsid w:val="00142238"/>
    <w:rsid w:val="00142482"/>
    <w:rsid w:val="0014259D"/>
    <w:rsid w:val="001428FC"/>
    <w:rsid w:val="00142F89"/>
    <w:rsid w:val="001438CF"/>
    <w:rsid w:val="00143B41"/>
    <w:rsid w:val="00143CE2"/>
    <w:rsid w:val="00144D43"/>
    <w:rsid w:val="00145B8C"/>
    <w:rsid w:val="00145E22"/>
    <w:rsid w:val="00146CE1"/>
    <w:rsid w:val="0015071C"/>
    <w:rsid w:val="00150F22"/>
    <w:rsid w:val="00151445"/>
    <w:rsid w:val="00151590"/>
    <w:rsid w:val="00151EAF"/>
    <w:rsid w:val="0015248F"/>
    <w:rsid w:val="00152C13"/>
    <w:rsid w:val="0015362A"/>
    <w:rsid w:val="00153865"/>
    <w:rsid w:val="001539D7"/>
    <w:rsid w:val="00153D77"/>
    <w:rsid w:val="00153E6E"/>
    <w:rsid w:val="00154048"/>
    <w:rsid w:val="00154C63"/>
    <w:rsid w:val="001558FB"/>
    <w:rsid w:val="00155BDB"/>
    <w:rsid w:val="00156647"/>
    <w:rsid w:val="00156B96"/>
    <w:rsid w:val="00156EDF"/>
    <w:rsid w:val="001602D9"/>
    <w:rsid w:val="00160568"/>
    <w:rsid w:val="001610CA"/>
    <w:rsid w:val="001616E8"/>
    <w:rsid w:val="00161A08"/>
    <w:rsid w:val="001624C4"/>
    <w:rsid w:val="00163BEF"/>
    <w:rsid w:val="00163EAA"/>
    <w:rsid w:val="001644AD"/>
    <w:rsid w:val="0016466B"/>
    <w:rsid w:val="00164A4F"/>
    <w:rsid w:val="00164F76"/>
    <w:rsid w:val="001654D1"/>
    <w:rsid w:val="0016565C"/>
    <w:rsid w:val="00166128"/>
    <w:rsid w:val="00166652"/>
    <w:rsid w:val="00166BCB"/>
    <w:rsid w:val="001670E0"/>
    <w:rsid w:val="001701A8"/>
    <w:rsid w:val="00170F6A"/>
    <w:rsid w:val="00171622"/>
    <w:rsid w:val="0017179D"/>
    <w:rsid w:val="00173666"/>
    <w:rsid w:val="00173BA2"/>
    <w:rsid w:val="001745C8"/>
    <w:rsid w:val="00174C37"/>
    <w:rsid w:val="00174D2A"/>
    <w:rsid w:val="001757C4"/>
    <w:rsid w:val="00175BA2"/>
    <w:rsid w:val="0017657E"/>
    <w:rsid w:val="00176711"/>
    <w:rsid w:val="001769A6"/>
    <w:rsid w:val="0017758D"/>
    <w:rsid w:val="00180593"/>
    <w:rsid w:val="00180FCA"/>
    <w:rsid w:val="001813D5"/>
    <w:rsid w:val="00182073"/>
    <w:rsid w:val="001821CC"/>
    <w:rsid w:val="0018547D"/>
    <w:rsid w:val="00185D36"/>
    <w:rsid w:val="001866D1"/>
    <w:rsid w:val="001867D3"/>
    <w:rsid w:val="00187C2D"/>
    <w:rsid w:val="00187F92"/>
    <w:rsid w:val="001900C1"/>
    <w:rsid w:val="001906C3"/>
    <w:rsid w:val="001906E6"/>
    <w:rsid w:val="00190D43"/>
    <w:rsid w:val="00190E43"/>
    <w:rsid w:val="0019164E"/>
    <w:rsid w:val="001919AE"/>
    <w:rsid w:val="00191F3C"/>
    <w:rsid w:val="0019200C"/>
    <w:rsid w:val="001931D4"/>
    <w:rsid w:val="00193F3E"/>
    <w:rsid w:val="0019468B"/>
    <w:rsid w:val="001948C0"/>
    <w:rsid w:val="00194A84"/>
    <w:rsid w:val="00194CF9"/>
    <w:rsid w:val="0019518D"/>
    <w:rsid w:val="001955C2"/>
    <w:rsid w:val="001956F8"/>
    <w:rsid w:val="00195840"/>
    <w:rsid w:val="00195918"/>
    <w:rsid w:val="001968CC"/>
    <w:rsid w:val="00196922"/>
    <w:rsid w:val="0019775B"/>
    <w:rsid w:val="001A0054"/>
    <w:rsid w:val="001A01F2"/>
    <w:rsid w:val="001A022B"/>
    <w:rsid w:val="001A187B"/>
    <w:rsid w:val="001A1998"/>
    <w:rsid w:val="001A1F6D"/>
    <w:rsid w:val="001A227E"/>
    <w:rsid w:val="001A248F"/>
    <w:rsid w:val="001A2504"/>
    <w:rsid w:val="001A355B"/>
    <w:rsid w:val="001A40B1"/>
    <w:rsid w:val="001A4791"/>
    <w:rsid w:val="001A4FF9"/>
    <w:rsid w:val="001A5897"/>
    <w:rsid w:val="001A69F2"/>
    <w:rsid w:val="001A759F"/>
    <w:rsid w:val="001A7A01"/>
    <w:rsid w:val="001B00B6"/>
    <w:rsid w:val="001B0DF1"/>
    <w:rsid w:val="001B1E41"/>
    <w:rsid w:val="001B24C8"/>
    <w:rsid w:val="001B297A"/>
    <w:rsid w:val="001B2BFF"/>
    <w:rsid w:val="001B2E75"/>
    <w:rsid w:val="001B30E5"/>
    <w:rsid w:val="001B3B05"/>
    <w:rsid w:val="001B439D"/>
    <w:rsid w:val="001B48C9"/>
    <w:rsid w:val="001B4978"/>
    <w:rsid w:val="001B4C35"/>
    <w:rsid w:val="001B5680"/>
    <w:rsid w:val="001B5801"/>
    <w:rsid w:val="001B5A4E"/>
    <w:rsid w:val="001B5AA2"/>
    <w:rsid w:val="001B6365"/>
    <w:rsid w:val="001B719D"/>
    <w:rsid w:val="001B74B1"/>
    <w:rsid w:val="001B7A98"/>
    <w:rsid w:val="001C046D"/>
    <w:rsid w:val="001C0707"/>
    <w:rsid w:val="001C1D50"/>
    <w:rsid w:val="001C211A"/>
    <w:rsid w:val="001C2165"/>
    <w:rsid w:val="001C282E"/>
    <w:rsid w:val="001C3583"/>
    <w:rsid w:val="001C3A6D"/>
    <w:rsid w:val="001C4815"/>
    <w:rsid w:val="001C4A17"/>
    <w:rsid w:val="001C4AB4"/>
    <w:rsid w:val="001C4B4D"/>
    <w:rsid w:val="001C4D43"/>
    <w:rsid w:val="001C50FB"/>
    <w:rsid w:val="001C57A8"/>
    <w:rsid w:val="001C5B3A"/>
    <w:rsid w:val="001C5B8F"/>
    <w:rsid w:val="001C5CDE"/>
    <w:rsid w:val="001C6693"/>
    <w:rsid w:val="001C66AD"/>
    <w:rsid w:val="001C7F29"/>
    <w:rsid w:val="001C7F9F"/>
    <w:rsid w:val="001D0883"/>
    <w:rsid w:val="001D20F2"/>
    <w:rsid w:val="001D28EE"/>
    <w:rsid w:val="001D2E91"/>
    <w:rsid w:val="001D3CF0"/>
    <w:rsid w:val="001D4283"/>
    <w:rsid w:val="001D4458"/>
    <w:rsid w:val="001D48E6"/>
    <w:rsid w:val="001D4BA2"/>
    <w:rsid w:val="001D6092"/>
    <w:rsid w:val="001D65AB"/>
    <w:rsid w:val="001D70D2"/>
    <w:rsid w:val="001E00FD"/>
    <w:rsid w:val="001E028B"/>
    <w:rsid w:val="001E0726"/>
    <w:rsid w:val="001E0A2E"/>
    <w:rsid w:val="001E0BE4"/>
    <w:rsid w:val="001E128A"/>
    <w:rsid w:val="001E1B23"/>
    <w:rsid w:val="001E2855"/>
    <w:rsid w:val="001E2E8B"/>
    <w:rsid w:val="001E31C8"/>
    <w:rsid w:val="001E34D9"/>
    <w:rsid w:val="001E3B44"/>
    <w:rsid w:val="001E46B5"/>
    <w:rsid w:val="001E4B83"/>
    <w:rsid w:val="001E54AA"/>
    <w:rsid w:val="001E5965"/>
    <w:rsid w:val="001E5DE5"/>
    <w:rsid w:val="001E69E9"/>
    <w:rsid w:val="001E6BCB"/>
    <w:rsid w:val="001E6FE8"/>
    <w:rsid w:val="001E718E"/>
    <w:rsid w:val="001E7CDC"/>
    <w:rsid w:val="001F0011"/>
    <w:rsid w:val="001F021B"/>
    <w:rsid w:val="001F0527"/>
    <w:rsid w:val="001F154C"/>
    <w:rsid w:val="001F1A64"/>
    <w:rsid w:val="001F1BD1"/>
    <w:rsid w:val="001F1DAB"/>
    <w:rsid w:val="001F206B"/>
    <w:rsid w:val="001F2678"/>
    <w:rsid w:val="001F2F75"/>
    <w:rsid w:val="001F3399"/>
    <w:rsid w:val="001F33A4"/>
    <w:rsid w:val="001F3C4F"/>
    <w:rsid w:val="001F3E3C"/>
    <w:rsid w:val="001F4948"/>
    <w:rsid w:val="001F5099"/>
    <w:rsid w:val="001F5AD5"/>
    <w:rsid w:val="001F632C"/>
    <w:rsid w:val="001F640D"/>
    <w:rsid w:val="001F6A6E"/>
    <w:rsid w:val="001F6AA5"/>
    <w:rsid w:val="001F71A1"/>
    <w:rsid w:val="001F755E"/>
    <w:rsid w:val="001F7794"/>
    <w:rsid w:val="002000AF"/>
    <w:rsid w:val="00200502"/>
    <w:rsid w:val="00200C86"/>
    <w:rsid w:val="00201C92"/>
    <w:rsid w:val="002028E7"/>
    <w:rsid w:val="00202ED4"/>
    <w:rsid w:val="002032BB"/>
    <w:rsid w:val="00203A26"/>
    <w:rsid w:val="00203AF6"/>
    <w:rsid w:val="00204371"/>
    <w:rsid w:val="002045FD"/>
    <w:rsid w:val="0020475A"/>
    <w:rsid w:val="00204E2B"/>
    <w:rsid w:val="00205ADF"/>
    <w:rsid w:val="00205C7E"/>
    <w:rsid w:val="00205CA2"/>
    <w:rsid w:val="0020630A"/>
    <w:rsid w:val="00206C9C"/>
    <w:rsid w:val="0020788A"/>
    <w:rsid w:val="002079DD"/>
    <w:rsid w:val="00207E3F"/>
    <w:rsid w:val="00210A09"/>
    <w:rsid w:val="00210A72"/>
    <w:rsid w:val="002110D4"/>
    <w:rsid w:val="0021251F"/>
    <w:rsid w:val="00212881"/>
    <w:rsid w:val="00213064"/>
    <w:rsid w:val="00213386"/>
    <w:rsid w:val="002138CF"/>
    <w:rsid w:val="00214AD3"/>
    <w:rsid w:val="00214C8F"/>
    <w:rsid w:val="0021515A"/>
    <w:rsid w:val="002151FB"/>
    <w:rsid w:val="00215A6F"/>
    <w:rsid w:val="00215F3C"/>
    <w:rsid w:val="00216579"/>
    <w:rsid w:val="002166EA"/>
    <w:rsid w:val="0021766D"/>
    <w:rsid w:val="00217C77"/>
    <w:rsid w:val="00220338"/>
    <w:rsid w:val="002208CA"/>
    <w:rsid w:val="00221556"/>
    <w:rsid w:val="00221D7D"/>
    <w:rsid w:val="00223145"/>
    <w:rsid w:val="002231D6"/>
    <w:rsid w:val="00223698"/>
    <w:rsid w:val="00223ACB"/>
    <w:rsid w:val="00223E11"/>
    <w:rsid w:val="00224C0D"/>
    <w:rsid w:val="00224CCA"/>
    <w:rsid w:val="002250E5"/>
    <w:rsid w:val="0022510C"/>
    <w:rsid w:val="00225212"/>
    <w:rsid w:val="0022535B"/>
    <w:rsid w:val="00225D50"/>
    <w:rsid w:val="0022600F"/>
    <w:rsid w:val="00226B3D"/>
    <w:rsid w:val="00226B80"/>
    <w:rsid w:val="0022747D"/>
    <w:rsid w:val="0023021A"/>
    <w:rsid w:val="0023021D"/>
    <w:rsid w:val="002311A6"/>
    <w:rsid w:val="0023121A"/>
    <w:rsid w:val="00231857"/>
    <w:rsid w:val="00231D48"/>
    <w:rsid w:val="002330F1"/>
    <w:rsid w:val="00233268"/>
    <w:rsid w:val="0023329E"/>
    <w:rsid w:val="00233CA3"/>
    <w:rsid w:val="002350AD"/>
    <w:rsid w:val="002356E9"/>
    <w:rsid w:val="002360B2"/>
    <w:rsid w:val="00236AED"/>
    <w:rsid w:val="00236BE0"/>
    <w:rsid w:val="002377F4"/>
    <w:rsid w:val="0024028C"/>
    <w:rsid w:val="00240845"/>
    <w:rsid w:val="00240A92"/>
    <w:rsid w:val="00240E58"/>
    <w:rsid w:val="00241D07"/>
    <w:rsid w:val="002428CA"/>
    <w:rsid w:val="00243FE0"/>
    <w:rsid w:val="00244439"/>
    <w:rsid w:val="00244652"/>
    <w:rsid w:val="00244FB6"/>
    <w:rsid w:val="00245409"/>
    <w:rsid w:val="002455B1"/>
    <w:rsid w:val="0024575C"/>
    <w:rsid w:val="002459C7"/>
    <w:rsid w:val="00246271"/>
    <w:rsid w:val="0024690F"/>
    <w:rsid w:val="00246F35"/>
    <w:rsid w:val="002470A2"/>
    <w:rsid w:val="0024790D"/>
    <w:rsid w:val="00247D87"/>
    <w:rsid w:val="002502B5"/>
    <w:rsid w:val="0025056F"/>
    <w:rsid w:val="00250751"/>
    <w:rsid w:val="002507B2"/>
    <w:rsid w:val="00250986"/>
    <w:rsid w:val="00250BDD"/>
    <w:rsid w:val="00250F67"/>
    <w:rsid w:val="00251E17"/>
    <w:rsid w:val="002529E3"/>
    <w:rsid w:val="0025346F"/>
    <w:rsid w:val="00253620"/>
    <w:rsid w:val="0025388C"/>
    <w:rsid w:val="00253ADD"/>
    <w:rsid w:val="00253B1B"/>
    <w:rsid w:val="00255232"/>
    <w:rsid w:val="0025593D"/>
    <w:rsid w:val="002560A3"/>
    <w:rsid w:val="00256242"/>
    <w:rsid w:val="00256B73"/>
    <w:rsid w:val="00257269"/>
    <w:rsid w:val="00257592"/>
    <w:rsid w:val="00257D03"/>
    <w:rsid w:val="0026035D"/>
    <w:rsid w:val="00262408"/>
    <w:rsid w:val="00262593"/>
    <w:rsid w:val="00262963"/>
    <w:rsid w:val="00263A92"/>
    <w:rsid w:val="00263EA7"/>
    <w:rsid w:val="0026483A"/>
    <w:rsid w:val="002652E1"/>
    <w:rsid w:val="00265695"/>
    <w:rsid w:val="00265AE2"/>
    <w:rsid w:val="00265AEA"/>
    <w:rsid w:val="00265FEF"/>
    <w:rsid w:val="00267F91"/>
    <w:rsid w:val="00270393"/>
    <w:rsid w:val="0027339C"/>
    <w:rsid w:val="002734F2"/>
    <w:rsid w:val="0027350C"/>
    <w:rsid w:val="00273B42"/>
    <w:rsid w:val="0027472A"/>
    <w:rsid w:val="00274DCC"/>
    <w:rsid w:val="002753EA"/>
    <w:rsid w:val="00275508"/>
    <w:rsid w:val="00275EF8"/>
    <w:rsid w:val="00276638"/>
    <w:rsid w:val="00277BBF"/>
    <w:rsid w:val="00277E0A"/>
    <w:rsid w:val="0028019C"/>
    <w:rsid w:val="00280764"/>
    <w:rsid w:val="002808B2"/>
    <w:rsid w:val="00280993"/>
    <w:rsid w:val="00281C42"/>
    <w:rsid w:val="00282B39"/>
    <w:rsid w:val="00282DE4"/>
    <w:rsid w:val="00283984"/>
    <w:rsid w:val="002840BC"/>
    <w:rsid w:val="00284230"/>
    <w:rsid w:val="0028448B"/>
    <w:rsid w:val="002847A6"/>
    <w:rsid w:val="002847C0"/>
    <w:rsid w:val="00284FC5"/>
    <w:rsid w:val="00286584"/>
    <w:rsid w:val="002903D6"/>
    <w:rsid w:val="002908CF"/>
    <w:rsid w:val="0029234E"/>
    <w:rsid w:val="0029236A"/>
    <w:rsid w:val="00292520"/>
    <w:rsid w:val="0029262F"/>
    <w:rsid w:val="00292FFE"/>
    <w:rsid w:val="002947E2"/>
    <w:rsid w:val="00294B55"/>
    <w:rsid w:val="00295536"/>
    <w:rsid w:val="0029635B"/>
    <w:rsid w:val="00296478"/>
    <w:rsid w:val="0029667A"/>
    <w:rsid w:val="0029723D"/>
    <w:rsid w:val="00297708"/>
    <w:rsid w:val="00297914"/>
    <w:rsid w:val="002A004A"/>
    <w:rsid w:val="002A0111"/>
    <w:rsid w:val="002A0184"/>
    <w:rsid w:val="002A09EE"/>
    <w:rsid w:val="002A0DE5"/>
    <w:rsid w:val="002A13D3"/>
    <w:rsid w:val="002A1C42"/>
    <w:rsid w:val="002A26E3"/>
    <w:rsid w:val="002A2A08"/>
    <w:rsid w:val="002A2BF9"/>
    <w:rsid w:val="002A2E22"/>
    <w:rsid w:val="002A2EC0"/>
    <w:rsid w:val="002A3942"/>
    <w:rsid w:val="002A3BE5"/>
    <w:rsid w:val="002A4D95"/>
    <w:rsid w:val="002A52DC"/>
    <w:rsid w:val="002A6511"/>
    <w:rsid w:val="002A76A0"/>
    <w:rsid w:val="002A788C"/>
    <w:rsid w:val="002A7AF1"/>
    <w:rsid w:val="002B0A9B"/>
    <w:rsid w:val="002B0C18"/>
    <w:rsid w:val="002B16E5"/>
    <w:rsid w:val="002B2186"/>
    <w:rsid w:val="002B29D0"/>
    <w:rsid w:val="002B3CDC"/>
    <w:rsid w:val="002B47F7"/>
    <w:rsid w:val="002B4B49"/>
    <w:rsid w:val="002B61E4"/>
    <w:rsid w:val="002B62C3"/>
    <w:rsid w:val="002B6A68"/>
    <w:rsid w:val="002B6D52"/>
    <w:rsid w:val="002B73EF"/>
    <w:rsid w:val="002B7669"/>
    <w:rsid w:val="002B7E2C"/>
    <w:rsid w:val="002C00F7"/>
    <w:rsid w:val="002C053E"/>
    <w:rsid w:val="002C06F3"/>
    <w:rsid w:val="002C167B"/>
    <w:rsid w:val="002C194C"/>
    <w:rsid w:val="002C1E41"/>
    <w:rsid w:val="002C2005"/>
    <w:rsid w:val="002C2022"/>
    <w:rsid w:val="002C2346"/>
    <w:rsid w:val="002C2997"/>
    <w:rsid w:val="002C3878"/>
    <w:rsid w:val="002C4836"/>
    <w:rsid w:val="002C4B2B"/>
    <w:rsid w:val="002C4DBD"/>
    <w:rsid w:val="002C5005"/>
    <w:rsid w:val="002C5C2A"/>
    <w:rsid w:val="002C5E7F"/>
    <w:rsid w:val="002C6645"/>
    <w:rsid w:val="002C66BE"/>
    <w:rsid w:val="002C7874"/>
    <w:rsid w:val="002C7B14"/>
    <w:rsid w:val="002D0931"/>
    <w:rsid w:val="002D138B"/>
    <w:rsid w:val="002D1641"/>
    <w:rsid w:val="002D23BE"/>
    <w:rsid w:val="002D23E6"/>
    <w:rsid w:val="002D2FE7"/>
    <w:rsid w:val="002D3124"/>
    <w:rsid w:val="002D314E"/>
    <w:rsid w:val="002D33E4"/>
    <w:rsid w:val="002D3D9D"/>
    <w:rsid w:val="002D3F17"/>
    <w:rsid w:val="002D4388"/>
    <w:rsid w:val="002D4BC6"/>
    <w:rsid w:val="002D5472"/>
    <w:rsid w:val="002D5ECD"/>
    <w:rsid w:val="002D69A6"/>
    <w:rsid w:val="002D6BFE"/>
    <w:rsid w:val="002D6DCB"/>
    <w:rsid w:val="002D74A9"/>
    <w:rsid w:val="002D792A"/>
    <w:rsid w:val="002E01BC"/>
    <w:rsid w:val="002E08EC"/>
    <w:rsid w:val="002E114F"/>
    <w:rsid w:val="002E2575"/>
    <w:rsid w:val="002E3116"/>
    <w:rsid w:val="002E35C4"/>
    <w:rsid w:val="002E36CE"/>
    <w:rsid w:val="002E3FB9"/>
    <w:rsid w:val="002E4EEF"/>
    <w:rsid w:val="002E56F0"/>
    <w:rsid w:val="002E56F5"/>
    <w:rsid w:val="002E5C59"/>
    <w:rsid w:val="002E6F37"/>
    <w:rsid w:val="002E7047"/>
    <w:rsid w:val="002E7C4B"/>
    <w:rsid w:val="002E7F9B"/>
    <w:rsid w:val="002F0A1C"/>
    <w:rsid w:val="002F10CC"/>
    <w:rsid w:val="002F1720"/>
    <w:rsid w:val="002F28B9"/>
    <w:rsid w:val="002F2A1B"/>
    <w:rsid w:val="002F2B23"/>
    <w:rsid w:val="002F3DEC"/>
    <w:rsid w:val="002F42A6"/>
    <w:rsid w:val="002F6FA3"/>
    <w:rsid w:val="002F738A"/>
    <w:rsid w:val="002F76CD"/>
    <w:rsid w:val="002F78D8"/>
    <w:rsid w:val="00300080"/>
    <w:rsid w:val="00301100"/>
    <w:rsid w:val="00301465"/>
    <w:rsid w:val="00301D8A"/>
    <w:rsid w:val="00302B10"/>
    <w:rsid w:val="00302BD1"/>
    <w:rsid w:val="00302D71"/>
    <w:rsid w:val="003043F2"/>
    <w:rsid w:val="003064ED"/>
    <w:rsid w:val="00306DE2"/>
    <w:rsid w:val="00307032"/>
    <w:rsid w:val="00307252"/>
    <w:rsid w:val="003076C2"/>
    <w:rsid w:val="00310D04"/>
    <w:rsid w:val="0031118D"/>
    <w:rsid w:val="0031141C"/>
    <w:rsid w:val="00312826"/>
    <w:rsid w:val="00312A17"/>
    <w:rsid w:val="00312ED6"/>
    <w:rsid w:val="00313121"/>
    <w:rsid w:val="003133A6"/>
    <w:rsid w:val="003137ED"/>
    <w:rsid w:val="00313C7E"/>
    <w:rsid w:val="00314651"/>
    <w:rsid w:val="0031594B"/>
    <w:rsid w:val="00315FBB"/>
    <w:rsid w:val="0031714D"/>
    <w:rsid w:val="003173DE"/>
    <w:rsid w:val="00317904"/>
    <w:rsid w:val="003201AD"/>
    <w:rsid w:val="00320B05"/>
    <w:rsid w:val="00321575"/>
    <w:rsid w:val="00321CBA"/>
    <w:rsid w:val="003221F9"/>
    <w:rsid w:val="00323232"/>
    <w:rsid w:val="00323D35"/>
    <w:rsid w:val="00324B83"/>
    <w:rsid w:val="00325017"/>
    <w:rsid w:val="00325502"/>
    <w:rsid w:val="00325A2C"/>
    <w:rsid w:val="00325E61"/>
    <w:rsid w:val="00326240"/>
    <w:rsid w:val="00326FFF"/>
    <w:rsid w:val="00327793"/>
    <w:rsid w:val="0033104F"/>
    <w:rsid w:val="003317C9"/>
    <w:rsid w:val="003320BE"/>
    <w:rsid w:val="003326AC"/>
    <w:rsid w:val="00332C1A"/>
    <w:rsid w:val="00332D68"/>
    <w:rsid w:val="00333AD4"/>
    <w:rsid w:val="003343A0"/>
    <w:rsid w:val="003343FA"/>
    <w:rsid w:val="00334699"/>
    <w:rsid w:val="00334806"/>
    <w:rsid w:val="00334853"/>
    <w:rsid w:val="00335E3B"/>
    <w:rsid w:val="003368AE"/>
    <w:rsid w:val="00336BDF"/>
    <w:rsid w:val="00336CFE"/>
    <w:rsid w:val="003370A4"/>
    <w:rsid w:val="00337712"/>
    <w:rsid w:val="003400B8"/>
    <w:rsid w:val="003400FF"/>
    <w:rsid w:val="0034140F"/>
    <w:rsid w:val="00341BF7"/>
    <w:rsid w:val="003422B8"/>
    <w:rsid w:val="003423EA"/>
    <w:rsid w:val="00342839"/>
    <w:rsid w:val="003429DC"/>
    <w:rsid w:val="00342CAB"/>
    <w:rsid w:val="00343204"/>
    <w:rsid w:val="00343443"/>
    <w:rsid w:val="0034414E"/>
    <w:rsid w:val="00344DE1"/>
    <w:rsid w:val="00345A09"/>
    <w:rsid w:val="003472AD"/>
    <w:rsid w:val="003477AD"/>
    <w:rsid w:val="003477FD"/>
    <w:rsid w:val="00347A89"/>
    <w:rsid w:val="00347EF3"/>
    <w:rsid w:val="0035025D"/>
    <w:rsid w:val="003505BE"/>
    <w:rsid w:val="003505D2"/>
    <w:rsid w:val="003509F5"/>
    <w:rsid w:val="00352728"/>
    <w:rsid w:val="00352962"/>
    <w:rsid w:val="00352D38"/>
    <w:rsid w:val="003530AC"/>
    <w:rsid w:val="00354D45"/>
    <w:rsid w:val="0035530D"/>
    <w:rsid w:val="00355628"/>
    <w:rsid w:val="003562DC"/>
    <w:rsid w:val="00356354"/>
    <w:rsid w:val="00357529"/>
    <w:rsid w:val="003576B2"/>
    <w:rsid w:val="003577D9"/>
    <w:rsid w:val="00357E8B"/>
    <w:rsid w:val="00360162"/>
    <w:rsid w:val="003609E0"/>
    <w:rsid w:val="003615C8"/>
    <w:rsid w:val="00361737"/>
    <w:rsid w:val="00362295"/>
    <w:rsid w:val="00362FBC"/>
    <w:rsid w:val="0036389F"/>
    <w:rsid w:val="003639CC"/>
    <w:rsid w:val="00363D09"/>
    <w:rsid w:val="00364AFE"/>
    <w:rsid w:val="00364BB0"/>
    <w:rsid w:val="00364F48"/>
    <w:rsid w:val="00366141"/>
    <w:rsid w:val="003664F6"/>
    <w:rsid w:val="0036676F"/>
    <w:rsid w:val="0036769C"/>
    <w:rsid w:val="00367E10"/>
    <w:rsid w:val="00370773"/>
    <w:rsid w:val="003717CB"/>
    <w:rsid w:val="00371F88"/>
    <w:rsid w:val="0037233C"/>
    <w:rsid w:val="003724E4"/>
    <w:rsid w:val="003733EE"/>
    <w:rsid w:val="003736ED"/>
    <w:rsid w:val="00373835"/>
    <w:rsid w:val="0037395A"/>
    <w:rsid w:val="00373975"/>
    <w:rsid w:val="00374B99"/>
    <w:rsid w:val="00375061"/>
    <w:rsid w:val="00375891"/>
    <w:rsid w:val="00375B41"/>
    <w:rsid w:val="00375CFF"/>
    <w:rsid w:val="00376F78"/>
    <w:rsid w:val="003771D0"/>
    <w:rsid w:val="003774BC"/>
    <w:rsid w:val="00377A49"/>
    <w:rsid w:val="0038020A"/>
    <w:rsid w:val="00380D39"/>
    <w:rsid w:val="003814FD"/>
    <w:rsid w:val="003817E6"/>
    <w:rsid w:val="003819D9"/>
    <w:rsid w:val="00381A70"/>
    <w:rsid w:val="00381E9B"/>
    <w:rsid w:val="00382B36"/>
    <w:rsid w:val="003833DD"/>
    <w:rsid w:val="00383D67"/>
    <w:rsid w:val="00384458"/>
    <w:rsid w:val="00384534"/>
    <w:rsid w:val="00384861"/>
    <w:rsid w:val="00385080"/>
    <w:rsid w:val="00385097"/>
    <w:rsid w:val="003857F0"/>
    <w:rsid w:val="00385D52"/>
    <w:rsid w:val="003869F3"/>
    <w:rsid w:val="00386CE8"/>
    <w:rsid w:val="00386D03"/>
    <w:rsid w:val="00386F05"/>
    <w:rsid w:val="00387C8C"/>
    <w:rsid w:val="00390510"/>
    <w:rsid w:val="0039056D"/>
    <w:rsid w:val="00390AFB"/>
    <w:rsid w:val="003912BD"/>
    <w:rsid w:val="00391872"/>
    <w:rsid w:val="00391FA5"/>
    <w:rsid w:val="00392C8B"/>
    <w:rsid w:val="00392E00"/>
    <w:rsid w:val="00393BAC"/>
    <w:rsid w:val="00394791"/>
    <w:rsid w:val="003957F8"/>
    <w:rsid w:val="00396204"/>
    <w:rsid w:val="00396216"/>
    <w:rsid w:val="00396474"/>
    <w:rsid w:val="00396B09"/>
    <w:rsid w:val="00396BF7"/>
    <w:rsid w:val="00397A3E"/>
    <w:rsid w:val="00397FAE"/>
    <w:rsid w:val="003A0A8A"/>
    <w:rsid w:val="003A1015"/>
    <w:rsid w:val="003A104F"/>
    <w:rsid w:val="003A1467"/>
    <w:rsid w:val="003A15ED"/>
    <w:rsid w:val="003A171E"/>
    <w:rsid w:val="003A1858"/>
    <w:rsid w:val="003A1BCA"/>
    <w:rsid w:val="003A1E39"/>
    <w:rsid w:val="003A21A3"/>
    <w:rsid w:val="003A2761"/>
    <w:rsid w:val="003A3984"/>
    <w:rsid w:val="003A3E3F"/>
    <w:rsid w:val="003A47BB"/>
    <w:rsid w:val="003A4B71"/>
    <w:rsid w:val="003A4EDC"/>
    <w:rsid w:val="003A6D88"/>
    <w:rsid w:val="003A7310"/>
    <w:rsid w:val="003A76D6"/>
    <w:rsid w:val="003A7778"/>
    <w:rsid w:val="003A7C3B"/>
    <w:rsid w:val="003B0F8D"/>
    <w:rsid w:val="003B125C"/>
    <w:rsid w:val="003B16F0"/>
    <w:rsid w:val="003B246B"/>
    <w:rsid w:val="003B2518"/>
    <w:rsid w:val="003B26A5"/>
    <w:rsid w:val="003B2845"/>
    <w:rsid w:val="003B2A8C"/>
    <w:rsid w:val="003B2EC5"/>
    <w:rsid w:val="003B3B6D"/>
    <w:rsid w:val="003B3D30"/>
    <w:rsid w:val="003B4868"/>
    <w:rsid w:val="003B6833"/>
    <w:rsid w:val="003B6B94"/>
    <w:rsid w:val="003B6DEF"/>
    <w:rsid w:val="003B711F"/>
    <w:rsid w:val="003B7195"/>
    <w:rsid w:val="003B7E3C"/>
    <w:rsid w:val="003C0675"/>
    <w:rsid w:val="003C1FBC"/>
    <w:rsid w:val="003C2DE1"/>
    <w:rsid w:val="003C333A"/>
    <w:rsid w:val="003C35BA"/>
    <w:rsid w:val="003C3E0A"/>
    <w:rsid w:val="003C6194"/>
    <w:rsid w:val="003C63D7"/>
    <w:rsid w:val="003C6B59"/>
    <w:rsid w:val="003D0298"/>
    <w:rsid w:val="003D1A5B"/>
    <w:rsid w:val="003D2027"/>
    <w:rsid w:val="003D2367"/>
    <w:rsid w:val="003D242C"/>
    <w:rsid w:val="003D3249"/>
    <w:rsid w:val="003D3642"/>
    <w:rsid w:val="003D3E97"/>
    <w:rsid w:val="003D46BF"/>
    <w:rsid w:val="003D476F"/>
    <w:rsid w:val="003D48FE"/>
    <w:rsid w:val="003D5C02"/>
    <w:rsid w:val="003D71FD"/>
    <w:rsid w:val="003D794D"/>
    <w:rsid w:val="003E07C2"/>
    <w:rsid w:val="003E101A"/>
    <w:rsid w:val="003E2A28"/>
    <w:rsid w:val="003E2A2C"/>
    <w:rsid w:val="003E2CC5"/>
    <w:rsid w:val="003E3137"/>
    <w:rsid w:val="003E320B"/>
    <w:rsid w:val="003E3ABC"/>
    <w:rsid w:val="003E3FEC"/>
    <w:rsid w:val="003E43B6"/>
    <w:rsid w:val="003E45BE"/>
    <w:rsid w:val="003E466F"/>
    <w:rsid w:val="003E5851"/>
    <w:rsid w:val="003E65EE"/>
    <w:rsid w:val="003E6612"/>
    <w:rsid w:val="003E70FC"/>
    <w:rsid w:val="003E78EE"/>
    <w:rsid w:val="003E7D0C"/>
    <w:rsid w:val="003F0503"/>
    <w:rsid w:val="003F05DF"/>
    <w:rsid w:val="003F1537"/>
    <w:rsid w:val="003F1BAC"/>
    <w:rsid w:val="003F2EE3"/>
    <w:rsid w:val="003F30A5"/>
    <w:rsid w:val="003F53BB"/>
    <w:rsid w:val="003F5AAE"/>
    <w:rsid w:val="003F64C8"/>
    <w:rsid w:val="003F65C9"/>
    <w:rsid w:val="003F6C70"/>
    <w:rsid w:val="003F754A"/>
    <w:rsid w:val="003F7FA8"/>
    <w:rsid w:val="0040021B"/>
    <w:rsid w:val="004004C0"/>
    <w:rsid w:val="0040079D"/>
    <w:rsid w:val="004010ED"/>
    <w:rsid w:val="004015C1"/>
    <w:rsid w:val="00401F5F"/>
    <w:rsid w:val="004037C3"/>
    <w:rsid w:val="004048E9"/>
    <w:rsid w:val="00405D8A"/>
    <w:rsid w:val="004065C0"/>
    <w:rsid w:val="00406F17"/>
    <w:rsid w:val="004100E5"/>
    <w:rsid w:val="004118A8"/>
    <w:rsid w:val="004122E5"/>
    <w:rsid w:val="0041255E"/>
    <w:rsid w:val="004125AD"/>
    <w:rsid w:val="0041269C"/>
    <w:rsid w:val="00413165"/>
    <w:rsid w:val="00413A6B"/>
    <w:rsid w:val="00415158"/>
    <w:rsid w:val="004155A7"/>
    <w:rsid w:val="00415A8B"/>
    <w:rsid w:val="004167D5"/>
    <w:rsid w:val="00416E74"/>
    <w:rsid w:val="004174FB"/>
    <w:rsid w:val="0041767A"/>
    <w:rsid w:val="00417750"/>
    <w:rsid w:val="00417D7A"/>
    <w:rsid w:val="004200B5"/>
    <w:rsid w:val="004202A5"/>
    <w:rsid w:val="00420387"/>
    <w:rsid w:val="0042038B"/>
    <w:rsid w:val="004204CD"/>
    <w:rsid w:val="00420F56"/>
    <w:rsid w:val="0042175B"/>
    <w:rsid w:val="00421BA1"/>
    <w:rsid w:val="00421F47"/>
    <w:rsid w:val="00422015"/>
    <w:rsid w:val="00422079"/>
    <w:rsid w:val="004222E2"/>
    <w:rsid w:val="00422602"/>
    <w:rsid w:val="004228AD"/>
    <w:rsid w:val="0042298E"/>
    <w:rsid w:val="004239DA"/>
    <w:rsid w:val="00423B22"/>
    <w:rsid w:val="00423E29"/>
    <w:rsid w:val="0042479A"/>
    <w:rsid w:val="00424FAB"/>
    <w:rsid w:val="00425F7F"/>
    <w:rsid w:val="004264BB"/>
    <w:rsid w:val="0042675E"/>
    <w:rsid w:val="00426CA2"/>
    <w:rsid w:val="004273D2"/>
    <w:rsid w:val="004274DC"/>
    <w:rsid w:val="00427645"/>
    <w:rsid w:val="00430DC6"/>
    <w:rsid w:val="00430F0C"/>
    <w:rsid w:val="00431182"/>
    <w:rsid w:val="00431405"/>
    <w:rsid w:val="00431429"/>
    <w:rsid w:val="00431852"/>
    <w:rsid w:val="00431E9D"/>
    <w:rsid w:val="00432981"/>
    <w:rsid w:val="0043361F"/>
    <w:rsid w:val="004344E3"/>
    <w:rsid w:val="00434804"/>
    <w:rsid w:val="00434855"/>
    <w:rsid w:val="004348A2"/>
    <w:rsid w:val="00434C5D"/>
    <w:rsid w:val="0043500A"/>
    <w:rsid w:val="004356DF"/>
    <w:rsid w:val="004357C0"/>
    <w:rsid w:val="00435C31"/>
    <w:rsid w:val="00436921"/>
    <w:rsid w:val="00440824"/>
    <w:rsid w:val="00441946"/>
    <w:rsid w:val="00442341"/>
    <w:rsid w:val="0044265D"/>
    <w:rsid w:val="00442D2A"/>
    <w:rsid w:val="0044341F"/>
    <w:rsid w:val="00443BBA"/>
    <w:rsid w:val="00443D68"/>
    <w:rsid w:val="00443FF5"/>
    <w:rsid w:val="00444070"/>
    <w:rsid w:val="004443CF"/>
    <w:rsid w:val="00444EC0"/>
    <w:rsid w:val="0044528F"/>
    <w:rsid w:val="004467F1"/>
    <w:rsid w:val="00446F8C"/>
    <w:rsid w:val="00447A8F"/>
    <w:rsid w:val="00447A9F"/>
    <w:rsid w:val="00447E0D"/>
    <w:rsid w:val="004509CC"/>
    <w:rsid w:val="00450D7C"/>
    <w:rsid w:val="00453044"/>
    <w:rsid w:val="00453494"/>
    <w:rsid w:val="0045393A"/>
    <w:rsid w:val="004539CC"/>
    <w:rsid w:val="00454403"/>
    <w:rsid w:val="00455151"/>
    <w:rsid w:val="00456575"/>
    <w:rsid w:val="004565DB"/>
    <w:rsid w:val="00460394"/>
    <w:rsid w:val="004607DF"/>
    <w:rsid w:val="00460973"/>
    <w:rsid w:val="004612AB"/>
    <w:rsid w:val="00461D13"/>
    <w:rsid w:val="0046244C"/>
    <w:rsid w:val="0046312A"/>
    <w:rsid w:val="00463881"/>
    <w:rsid w:val="00463C50"/>
    <w:rsid w:val="00464198"/>
    <w:rsid w:val="004641D9"/>
    <w:rsid w:val="004653E2"/>
    <w:rsid w:val="00465ADF"/>
    <w:rsid w:val="00466D47"/>
    <w:rsid w:val="00467A5E"/>
    <w:rsid w:val="00467D92"/>
    <w:rsid w:val="004701FB"/>
    <w:rsid w:val="00470915"/>
    <w:rsid w:val="004716FE"/>
    <w:rsid w:val="00471CAE"/>
    <w:rsid w:val="00472B06"/>
    <w:rsid w:val="00472B27"/>
    <w:rsid w:val="0047376E"/>
    <w:rsid w:val="00473F8B"/>
    <w:rsid w:val="00474233"/>
    <w:rsid w:val="00474663"/>
    <w:rsid w:val="004748BF"/>
    <w:rsid w:val="004749BD"/>
    <w:rsid w:val="00474AC7"/>
    <w:rsid w:val="00475B6A"/>
    <w:rsid w:val="00475CC0"/>
    <w:rsid w:val="00475DDB"/>
    <w:rsid w:val="004763D9"/>
    <w:rsid w:val="004764DC"/>
    <w:rsid w:val="004765E8"/>
    <w:rsid w:val="00476916"/>
    <w:rsid w:val="00476E14"/>
    <w:rsid w:val="004770F6"/>
    <w:rsid w:val="00477AF3"/>
    <w:rsid w:val="00480409"/>
    <w:rsid w:val="004807FA"/>
    <w:rsid w:val="00481A7D"/>
    <w:rsid w:val="00481E8F"/>
    <w:rsid w:val="00481F76"/>
    <w:rsid w:val="0048258A"/>
    <w:rsid w:val="004827DC"/>
    <w:rsid w:val="0048324B"/>
    <w:rsid w:val="00483DCD"/>
    <w:rsid w:val="00485421"/>
    <w:rsid w:val="004861EF"/>
    <w:rsid w:val="00486329"/>
    <w:rsid w:val="004866C1"/>
    <w:rsid w:val="00491BBB"/>
    <w:rsid w:val="00492C0D"/>
    <w:rsid w:val="00492C40"/>
    <w:rsid w:val="00492F6C"/>
    <w:rsid w:val="00493791"/>
    <w:rsid w:val="00494240"/>
    <w:rsid w:val="00494ADE"/>
    <w:rsid w:val="00494CCC"/>
    <w:rsid w:val="00495403"/>
    <w:rsid w:val="00495643"/>
    <w:rsid w:val="00495BE0"/>
    <w:rsid w:val="00495FB8"/>
    <w:rsid w:val="0049710A"/>
    <w:rsid w:val="00497DFA"/>
    <w:rsid w:val="00497F23"/>
    <w:rsid w:val="004A016F"/>
    <w:rsid w:val="004A05B3"/>
    <w:rsid w:val="004A071A"/>
    <w:rsid w:val="004A2218"/>
    <w:rsid w:val="004A25DB"/>
    <w:rsid w:val="004A27C2"/>
    <w:rsid w:val="004A2838"/>
    <w:rsid w:val="004A3271"/>
    <w:rsid w:val="004A4279"/>
    <w:rsid w:val="004A47A2"/>
    <w:rsid w:val="004A4BCB"/>
    <w:rsid w:val="004A4C17"/>
    <w:rsid w:val="004A4C85"/>
    <w:rsid w:val="004A57E4"/>
    <w:rsid w:val="004A5947"/>
    <w:rsid w:val="004A65C7"/>
    <w:rsid w:val="004A6CF8"/>
    <w:rsid w:val="004A6E0A"/>
    <w:rsid w:val="004A71C6"/>
    <w:rsid w:val="004A786C"/>
    <w:rsid w:val="004A79EA"/>
    <w:rsid w:val="004B065C"/>
    <w:rsid w:val="004B116C"/>
    <w:rsid w:val="004B15FC"/>
    <w:rsid w:val="004B1C60"/>
    <w:rsid w:val="004B21CF"/>
    <w:rsid w:val="004B2350"/>
    <w:rsid w:val="004B284F"/>
    <w:rsid w:val="004B32F6"/>
    <w:rsid w:val="004B369C"/>
    <w:rsid w:val="004B388C"/>
    <w:rsid w:val="004B4892"/>
    <w:rsid w:val="004B4FB0"/>
    <w:rsid w:val="004B6520"/>
    <w:rsid w:val="004B66EC"/>
    <w:rsid w:val="004B72F3"/>
    <w:rsid w:val="004B7AA8"/>
    <w:rsid w:val="004B7ECC"/>
    <w:rsid w:val="004C0418"/>
    <w:rsid w:val="004C0E64"/>
    <w:rsid w:val="004C1555"/>
    <w:rsid w:val="004C2596"/>
    <w:rsid w:val="004C2766"/>
    <w:rsid w:val="004C2BF4"/>
    <w:rsid w:val="004C2C1A"/>
    <w:rsid w:val="004C2D9A"/>
    <w:rsid w:val="004C2F07"/>
    <w:rsid w:val="004C30F5"/>
    <w:rsid w:val="004C37FE"/>
    <w:rsid w:val="004C39C6"/>
    <w:rsid w:val="004C4377"/>
    <w:rsid w:val="004C46B9"/>
    <w:rsid w:val="004C5D63"/>
    <w:rsid w:val="004C62EF"/>
    <w:rsid w:val="004C655B"/>
    <w:rsid w:val="004C6BD2"/>
    <w:rsid w:val="004C77BC"/>
    <w:rsid w:val="004C7A1A"/>
    <w:rsid w:val="004C7E35"/>
    <w:rsid w:val="004D02F3"/>
    <w:rsid w:val="004D06BA"/>
    <w:rsid w:val="004D0713"/>
    <w:rsid w:val="004D0825"/>
    <w:rsid w:val="004D0915"/>
    <w:rsid w:val="004D0B77"/>
    <w:rsid w:val="004D0EE2"/>
    <w:rsid w:val="004D110B"/>
    <w:rsid w:val="004D147A"/>
    <w:rsid w:val="004D214E"/>
    <w:rsid w:val="004D29F8"/>
    <w:rsid w:val="004D3433"/>
    <w:rsid w:val="004D3561"/>
    <w:rsid w:val="004D3758"/>
    <w:rsid w:val="004D3DAD"/>
    <w:rsid w:val="004D3EAC"/>
    <w:rsid w:val="004D46A5"/>
    <w:rsid w:val="004D5563"/>
    <w:rsid w:val="004D61A5"/>
    <w:rsid w:val="004D6BE8"/>
    <w:rsid w:val="004D778D"/>
    <w:rsid w:val="004D7E71"/>
    <w:rsid w:val="004E0AA6"/>
    <w:rsid w:val="004E0DA8"/>
    <w:rsid w:val="004E15B5"/>
    <w:rsid w:val="004E1AB8"/>
    <w:rsid w:val="004E1CD7"/>
    <w:rsid w:val="004E2E50"/>
    <w:rsid w:val="004E4268"/>
    <w:rsid w:val="004E4C4C"/>
    <w:rsid w:val="004E4EDB"/>
    <w:rsid w:val="004E519B"/>
    <w:rsid w:val="004E5255"/>
    <w:rsid w:val="004E5DCB"/>
    <w:rsid w:val="004E6316"/>
    <w:rsid w:val="004E7169"/>
    <w:rsid w:val="004E71B0"/>
    <w:rsid w:val="004E71E5"/>
    <w:rsid w:val="004E72D8"/>
    <w:rsid w:val="004E7B3F"/>
    <w:rsid w:val="004F0277"/>
    <w:rsid w:val="004F1A15"/>
    <w:rsid w:val="004F1D37"/>
    <w:rsid w:val="004F28E7"/>
    <w:rsid w:val="004F335B"/>
    <w:rsid w:val="004F3F11"/>
    <w:rsid w:val="004F4737"/>
    <w:rsid w:val="004F4B20"/>
    <w:rsid w:val="004F4E0B"/>
    <w:rsid w:val="004F53D7"/>
    <w:rsid w:val="004F556C"/>
    <w:rsid w:val="004F58E6"/>
    <w:rsid w:val="004F6055"/>
    <w:rsid w:val="004F62F5"/>
    <w:rsid w:val="004F697A"/>
    <w:rsid w:val="004F6C4F"/>
    <w:rsid w:val="004F6CBE"/>
    <w:rsid w:val="004F7F71"/>
    <w:rsid w:val="0050021A"/>
    <w:rsid w:val="00500619"/>
    <w:rsid w:val="00501340"/>
    <w:rsid w:val="00501587"/>
    <w:rsid w:val="00501733"/>
    <w:rsid w:val="00501A94"/>
    <w:rsid w:val="00502600"/>
    <w:rsid w:val="00502969"/>
    <w:rsid w:val="00502BD0"/>
    <w:rsid w:val="00502CF6"/>
    <w:rsid w:val="00502D87"/>
    <w:rsid w:val="00502EAE"/>
    <w:rsid w:val="00502EDD"/>
    <w:rsid w:val="00503352"/>
    <w:rsid w:val="00503426"/>
    <w:rsid w:val="0050387B"/>
    <w:rsid w:val="00503CE3"/>
    <w:rsid w:val="0050439F"/>
    <w:rsid w:val="00504668"/>
    <w:rsid w:val="00505175"/>
    <w:rsid w:val="00505C5D"/>
    <w:rsid w:val="0050626F"/>
    <w:rsid w:val="005064C2"/>
    <w:rsid w:val="005071DB"/>
    <w:rsid w:val="0050797F"/>
    <w:rsid w:val="00510D9A"/>
    <w:rsid w:val="00511C4C"/>
    <w:rsid w:val="00511DE7"/>
    <w:rsid w:val="00512DC7"/>
    <w:rsid w:val="00512DE0"/>
    <w:rsid w:val="005140BF"/>
    <w:rsid w:val="005142F4"/>
    <w:rsid w:val="00514D4A"/>
    <w:rsid w:val="005155AA"/>
    <w:rsid w:val="00516AB3"/>
    <w:rsid w:val="005170F3"/>
    <w:rsid w:val="005175AB"/>
    <w:rsid w:val="00517B74"/>
    <w:rsid w:val="00517FCF"/>
    <w:rsid w:val="00520469"/>
    <w:rsid w:val="00520B40"/>
    <w:rsid w:val="005217DA"/>
    <w:rsid w:val="005227C0"/>
    <w:rsid w:val="005228B2"/>
    <w:rsid w:val="005253E6"/>
    <w:rsid w:val="0052543E"/>
    <w:rsid w:val="00525482"/>
    <w:rsid w:val="005261E5"/>
    <w:rsid w:val="00526EC2"/>
    <w:rsid w:val="005273CA"/>
    <w:rsid w:val="00527E88"/>
    <w:rsid w:val="005305BC"/>
    <w:rsid w:val="00530B61"/>
    <w:rsid w:val="00531625"/>
    <w:rsid w:val="00531C77"/>
    <w:rsid w:val="00531D93"/>
    <w:rsid w:val="00532D3D"/>
    <w:rsid w:val="00532ED5"/>
    <w:rsid w:val="00532FFF"/>
    <w:rsid w:val="00533288"/>
    <w:rsid w:val="00533359"/>
    <w:rsid w:val="00534103"/>
    <w:rsid w:val="00534798"/>
    <w:rsid w:val="00534FB7"/>
    <w:rsid w:val="00534FFC"/>
    <w:rsid w:val="00535322"/>
    <w:rsid w:val="00535DAE"/>
    <w:rsid w:val="00536E22"/>
    <w:rsid w:val="0053760B"/>
    <w:rsid w:val="00537C27"/>
    <w:rsid w:val="00537CC1"/>
    <w:rsid w:val="00537E36"/>
    <w:rsid w:val="00537E5F"/>
    <w:rsid w:val="00540A9E"/>
    <w:rsid w:val="00540ACC"/>
    <w:rsid w:val="00540B1C"/>
    <w:rsid w:val="00541093"/>
    <w:rsid w:val="00541AEA"/>
    <w:rsid w:val="005421B4"/>
    <w:rsid w:val="00542633"/>
    <w:rsid w:val="00543238"/>
    <w:rsid w:val="00543AAE"/>
    <w:rsid w:val="00543F93"/>
    <w:rsid w:val="00544028"/>
    <w:rsid w:val="005441B5"/>
    <w:rsid w:val="005449FF"/>
    <w:rsid w:val="00545184"/>
    <w:rsid w:val="005453C5"/>
    <w:rsid w:val="005460AD"/>
    <w:rsid w:val="0054690F"/>
    <w:rsid w:val="00546C48"/>
    <w:rsid w:val="0055006C"/>
    <w:rsid w:val="005516F6"/>
    <w:rsid w:val="0055178D"/>
    <w:rsid w:val="00551C9E"/>
    <w:rsid w:val="0055221E"/>
    <w:rsid w:val="005525A1"/>
    <w:rsid w:val="00552BED"/>
    <w:rsid w:val="00553AF2"/>
    <w:rsid w:val="005550A9"/>
    <w:rsid w:val="00555A16"/>
    <w:rsid w:val="00555F54"/>
    <w:rsid w:val="00556CC5"/>
    <w:rsid w:val="00557F14"/>
    <w:rsid w:val="00560D49"/>
    <w:rsid w:val="0056136C"/>
    <w:rsid w:val="00561DED"/>
    <w:rsid w:val="00561E06"/>
    <w:rsid w:val="00562286"/>
    <w:rsid w:val="005622D6"/>
    <w:rsid w:val="00563633"/>
    <w:rsid w:val="00563F78"/>
    <w:rsid w:val="00564641"/>
    <w:rsid w:val="00564E24"/>
    <w:rsid w:val="00565350"/>
    <w:rsid w:val="00565E81"/>
    <w:rsid w:val="00566010"/>
    <w:rsid w:val="005667FF"/>
    <w:rsid w:val="00566CDF"/>
    <w:rsid w:val="00570B64"/>
    <w:rsid w:val="00571A9F"/>
    <w:rsid w:val="00571C5C"/>
    <w:rsid w:val="00571D25"/>
    <w:rsid w:val="005731A1"/>
    <w:rsid w:val="00573219"/>
    <w:rsid w:val="0057360F"/>
    <w:rsid w:val="0057361A"/>
    <w:rsid w:val="005737D9"/>
    <w:rsid w:val="00573D09"/>
    <w:rsid w:val="00573E13"/>
    <w:rsid w:val="0057426B"/>
    <w:rsid w:val="0057501F"/>
    <w:rsid w:val="005760D0"/>
    <w:rsid w:val="005767AD"/>
    <w:rsid w:val="005769EF"/>
    <w:rsid w:val="00576B64"/>
    <w:rsid w:val="005804ED"/>
    <w:rsid w:val="005819B1"/>
    <w:rsid w:val="00581AF2"/>
    <w:rsid w:val="00581EAF"/>
    <w:rsid w:val="00582A13"/>
    <w:rsid w:val="00583A00"/>
    <w:rsid w:val="005843E7"/>
    <w:rsid w:val="00584D1E"/>
    <w:rsid w:val="00585BFD"/>
    <w:rsid w:val="00585D1C"/>
    <w:rsid w:val="00585FD7"/>
    <w:rsid w:val="005874C6"/>
    <w:rsid w:val="0058785D"/>
    <w:rsid w:val="00587DCF"/>
    <w:rsid w:val="00590F2E"/>
    <w:rsid w:val="00590FC7"/>
    <w:rsid w:val="005919AC"/>
    <w:rsid w:val="005920F3"/>
    <w:rsid w:val="00592285"/>
    <w:rsid w:val="00593E66"/>
    <w:rsid w:val="0059429A"/>
    <w:rsid w:val="0059507B"/>
    <w:rsid w:val="005952BA"/>
    <w:rsid w:val="005953F8"/>
    <w:rsid w:val="00595932"/>
    <w:rsid w:val="00597743"/>
    <w:rsid w:val="00597D79"/>
    <w:rsid w:val="005A014F"/>
    <w:rsid w:val="005A0AEE"/>
    <w:rsid w:val="005A0C88"/>
    <w:rsid w:val="005A0E5B"/>
    <w:rsid w:val="005A0F27"/>
    <w:rsid w:val="005A104E"/>
    <w:rsid w:val="005A1E4A"/>
    <w:rsid w:val="005A2180"/>
    <w:rsid w:val="005A26CD"/>
    <w:rsid w:val="005A399F"/>
    <w:rsid w:val="005A3F1B"/>
    <w:rsid w:val="005A3F42"/>
    <w:rsid w:val="005A46B8"/>
    <w:rsid w:val="005A486A"/>
    <w:rsid w:val="005A4936"/>
    <w:rsid w:val="005A5065"/>
    <w:rsid w:val="005A5873"/>
    <w:rsid w:val="005A5D5B"/>
    <w:rsid w:val="005A63A3"/>
    <w:rsid w:val="005A63C9"/>
    <w:rsid w:val="005A68BB"/>
    <w:rsid w:val="005A7498"/>
    <w:rsid w:val="005A7BFF"/>
    <w:rsid w:val="005B01AA"/>
    <w:rsid w:val="005B0900"/>
    <w:rsid w:val="005B0B8C"/>
    <w:rsid w:val="005B159A"/>
    <w:rsid w:val="005B1960"/>
    <w:rsid w:val="005B2BDE"/>
    <w:rsid w:val="005B3D4B"/>
    <w:rsid w:val="005B4457"/>
    <w:rsid w:val="005B4C19"/>
    <w:rsid w:val="005B4E99"/>
    <w:rsid w:val="005B504D"/>
    <w:rsid w:val="005B53E8"/>
    <w:rsid w:val="005B5988"/>
    <w:rsid w:val="005B5B0B"/>
    <w:rsid w:val="005B5BB5"/>
    <w:rsid w:val="005B6174"/>
    <w:rsid w:val="005B62BF"/>
    <w:rsid w:val="005B6D94"/>
    <w:rsid w:val="005B6F8E"/>
    <w:rsid w:val="005B71D1"/>
    <w:rsid w:val="005B7980"/>
    <w:rsid w:val="005B7A65"/>
    <w:rsid w:val="005B7CBE"/>
    <w:rsid w:val="005C01C0"/>
    <w:rsid w:val="005C1417"/>
    <w:rsid w:val="005C289A"/>
    <w:rsid w:val="005C29C0"/>
    <w:rsid w:val="005C3F35"/>
    <w:rsid w:val="005C54D6"/>
    <w:rsid w:val="005C5819"/>
    <w:rsid w:val="005C61C8"/>
    <w:rsid w:val="005C6546"/>
    <w:rsid w:val="005C68FD"/>
    <w:rsid w:val="005C7FD3"/>
    <w:rsid w:val="005D05CB"/>
    <w:rsid w:val="005D0730"/>
    <w:rsid w:val="005D0750"/>
    <w:rsid w:val="005D0E4C"/>
    <w:rsid w:val="005D163C"/>
    <w:rsid w:val="005D165C"/>
    <w:rsid w:val="005D1817"/>
    <w:rsid w:val="005D1824"/>
    <w:rsid w:val="005D1BB0"/>
    <w:rsid w:val="005D1C6F"/>
    <w:rsid w:val="005D27A4"/>
    <w:rsid w:val="005D3E64"/>
    <w:rsid w:val="005D405D"/>
    <w:rsid w:val="005D46CD"/>
    <w:rsid w:val="005D4ED4"/>
    <w:rsid w:val="005D4F55"/>
    <w:rsid w:val="005D56AB"/>
    <w:rsid w:val="005D60E1"/>
    <w:rsid w:val="005D6A5D"/>
    <w:rsid w:val="005D6B50"/>
    <w:rsid w:val="005D7399"/>
    <w:rsid w:val="005D794B"/>
    <w:rsid w:val="005D7B98"/>
    <w:rsid w:val="005E0200"/>
    <w:rsid w:val="005E02DC"/>
    <w:rsid w:val="005E09BF"/>
    <w:rsid w:val="005E0FAA"/>
    <w:rsid w:val="005E11D5"/>
    <w:rsid w:val="005E125C"/>
    <w:rsid w:val="005E1C8F"/>
    <w:rsid w:val="005E1ED0"/>
    <w:rsid w:val="005E261F"/>
    <w:rsid w:val="005E282B"/>
    <w:rsid w:val="005E2996"/>
    <w:rsid w:val="005E38CC"/>
    <w:rsid w:val="005E3C00"/>
    <w:rsid w:val="005E401F"/>
    <w:rsid w:val="005E40B8"/>
    <w:rsid w:val="005E5476"/>
    <w:rsid w:val="005E58D0"/>
    <w:rsid w:val="005E5ED4"/>
    <w:rsid w:val="005E642A"/>
    <w:rsid w:val="005E65A7"/>
    <w:rsid w:val="005E6AE6"/>
    <w:rsid w:val="005E7A97"/>
    <w:rsid w:val="005E7B4C"/>
    <w:rsid w:val="005E7B67"/>
    <w:rsid w:val="005E7FD3"/>
    <w:rsid w:val="005F1EDF"/>
    <w:rsid w:val="005F2679"/>
    <w:rsid w:val="005F2E6C"/>
    <w:rsid w:val="005F33FD"/>
    <w:rsid w:val="005F3D3E"/>
    <w:rsid w:val="005F3DD0"/>
    <w:rsid w:val="005F3F47"/>
    <w:rsid w:val="005F4A94"/>
    <w:rsid w:val="005F54F1"/>
    <w:rsid w:val="005F5BFD"/>
    <w:rsid w:val="005F5EC8"/>
    <w:rsid w:val="005F5FA7"/>
    <w:rsid w:val="005F642E"/>
    <w:rsid w:val="0060109B"/>
    <w:rsid w:val="00601181"/>
    <w:rsid w:val="0060161E"/>
    <w:rsid w:val="00602085"/>
    <w:rsid w:val="00602227"/>
    <w:rsid w:val="0060369C"/>
    <w:rsid w:val="00604B7A"/>
    <w:rsid w:val="00604CE9"/>
    <w:rsid w:val="00605B9B"/>
    <w:rsid w:val="00606D68"/>
    <w:rsid w:val="006073C9"/>
    <w:rsid w:val="00611119"/>
    <w:rsid w:val="0061167F"/>
    <w:rsid w:val="00612DFB"/>
    <w:rsid w:val="006131C1"/>
    <w:rsid w:val="00613B98"/>
    <w:rsid w:val="00613DC3"/>
    <w:rsid w:val="006150EE"/>
    <w:rsid w:val="006152E3"/>
    <w:rsid w:val="0061536E"/>
    <w:rsid w:val="00615A61"/>
    <w:rsid w:val="00616225"/>
    <w:rsid w:val="00616EF0"/>
    <w:rsid w:val="00617F0B"/>
    <w:rsid w:val="0062000B"/>
    <w:rsid w:val="00622087"/>
    <w:rsid w:val="00622232"/>
    <w:rsid w:val="006223E7"/>
    <w:rsid w:val="00622445"/>
    <w:rsid w:val="0062261B"/>
    <w:rsid w:val="00623613"/>
    <w:rsid w:val="00623A86"/>
    <w:rsid w:val="00623D6B"/>
    <w:rsid w:val="006243EC"/>
    <w:rsid w:val="0062474D"/>
    <w:rsid w:val="00625470"/>
    <w:rsid w:val="00625E9B"/>
    <w:rsid w:val="0062634C"/>
    <w:rsid w:val="006266DC"/>
    <w:rsid w:val="00626C4D"/>
    <w:rsid w:val="0062732C"/>
    <w:rsid w:val="006274AA"/>
    <w:rsid w:val="006276D7"/>
    <w:rsid w:val="00627A9A"/>
    <w:rsid w:val="00627F86"/>
    <w:rsid w:val="00630064"/>
    <w:rsid w:val="0063031C"/>
    <w:rsid w:val="006305AF"/>
    <w:rsid w:val="00631292"/>
    <w:rsid w:val="00631506"/>
    <w:rsid w:val="006316C3"/>
    <w:rsid w:val="0063196A"/>
    <w:rsid w:val="00631C07"/>
    <w:rsid w:val="0063310A"/>
    <w:rsid w:val="00633DF3"/>
    <w:rsid w:val="00633FF3"/>
    <w:rsid w:val="00634C50"/>
    <w:rsid w:val="006351C6"/>
    <w:rsid w:val="0063548A"/>
    <w:rsid w:val="0063578A"/>
    <w:rsid w:val="00635E48"/>
    <w:rsid w:val="006364BD"/>
    <w:rsid w:val="00636AD9"/>
    <w:rsid w:val="00636B11"/>
    <w:rsid w:val="0063708A"/>
    <w:rsid w:val="00640CE2"/>
    <w:rsid w:val="00640CEC"/>
    <w:rsid w:val="00641128"/>
    <w:rsid w:val="00641621"/>
    <w:rsid w:val="0064255D"/>
    <w:rsid w:val="00642C9E"/>
    <w:rsid w:val="0064347E"/>
    <w:rsid w:val="00643704"/>
    <w:rsid w:val="00643D61"/>
    <w:rsid w:val="00643FB0"/>
    <w:rsid w:val="0064418A"/>
    <w:rsid w:val="00644DA2"/>
    <w:rsid w:val="00644DC9"/>
    <w:rsid w:val="006457C9"/>
    <w:rsid w:val="006463AD"/>
    <w:rsid w:val="006468E0"/>
    <w:rsid w:val="0064695F"/>
    <w:rsid w:val="00647336"/>
    <w:rsid w:val="00647616"/>
    <w:rsid w:val="00647654"/>
    <w:rsid w:val="00647E27"/>
    <w:rsid w:val="006501A5"/>
    <w:rsid w:val="006506C2"/>
    <w:rsid w:val="00651538"/>
    <w:rsid w:val="00651A64"/>
    <w:rsid w:val="00651EC4"/>
    <w:rsid w:val="00652161"/>
    <w:rsid w:val="00652462"/>
    <w:rsid w:val="006528DC"/>
    <w:rsid w:val="006531E3"/>
    <w:rsid w:val="00653AE2"/>
    <w:rsid w:val="00653B7C"/>
    <w:rsid w:val="006550DF"/>
    <w:rsid w:val="006559B4"/>
    <w:rsid w:val="00655D7D"/>
    <w:rsid w:val="0065677B"/>
    <w:rsid w:val="006570CF"/>
    <w:rsid w:val="006573DB"/>
    <w:rsid w:val="0065783D"/>
    <w:rsid w:val="00657F4C"/>
    <w:rsid w:val="00660116"/>
    <w:rsid w:val="00660152"/>
    <w:rsid w:val="006606D6"/>
    <w:rsid w:val="006608EC"/>
    <w:rsid w:val="00660B74"/>
    <w:rsid w:val="0066156C"/>
    <w:rsid w:val="00661684"/>
    <w:rsid w:val="00661A26"/>
    <w:rsid w:val="00663857"/>
    <w:rsid w:val="00663895"/>
    <w:rsid w:val="00663F79"/>
    <w:rsid w:val="00663FE4"/>
    <w:rsid w:val="00664639"/>
    <w:rsid w:val="00665C1F"/>
    <w:rsid w:val="0066685E"/>
    <w:rsid w:val="006669B1"/>
    <w:rsid w:val="0066799D"/>
    <w:rsid w:val="00667A24"/>
    <w:rsid w:val="0067044D"/>
    <w:rsid w:val="006710BC"/>
    <w:rsid w:val="00671824"/>
    <w:rsid w:val="006723FF"/>
    <w:rsid w:val="00672B7C"/>
    <w:rsid w:val="00672DE3"/>
    <w:rsid w:val="00673677"/>
    <w:rsid w:val="00673ADD"/>
    <w:rsid w:val="00674840"/>
    <w:rsid w:val="00674C43"/>
    <w:rsid w:val="00675156"/>
    <w:rsid w:val="00675300"/>
    <w:rsid w:val="006753D3"/>
    <w:rsid w:val="00675C1A"/>
    <w:rsid w:val="00676C28"/>
    <w:rsid w:val="00677391"/>
    <w:rsid w:val="00677F90"/>
    <w:rsid w:val="00680533"/>
    <w:rsid w:val="006806D0"/>
    <w:rsid w:val="00681C0B"/>
    <w:rsid w:val="00681FDA"/>
    <w:rsid w:val="006823C6"/>
    <w:rsid w:val="00682954"/>
    <w:rsid w:val="00682F18"/>
    <w:rsid w:val="00682F7A"/>
    <w:rsid w:val="0068332C"/>
    <w:rsid w:val="00683987"/>
    <w:rsid w:val="00683B66"/>
    <w:rsid w:val="00683FE2"/>
    <w:rsid w:val="00684F77"/>
    <w:rsid w:val="006850E1"/>
    <w:rsid w:val="00685F52"/>
    <w:rsid w:val="006862F4"/>
    <w:rsid w:val="00686804"/>
    <w:rsid w:val="0069023D"/>
    <w:rsid w:val="006906FC"/>
    <w:rsid w:val="00690934"/>
    <w:rsid w:val="00691007"/>
    <w:rsid w:val="00691819"/>
    <w:rsid w:val="006918E4"/>
    <w:rsid w:val="0069307D"/>
    <w:rsid w:val="0069336F"/>
    <w:rsid w:val="0069362A"/>
    <w:rsid w:val="0069517A"/>
    <w:rsid w:val="006952E7"/>
    <w:rsid w:val="0069597D"/>
    <w:rsid w:val="0069735D"/>
    <w:rsid w:val="006A1CDC"/>
    <w:rsid w:val="006A24CD"/>
    <w:rsid w:val="006A384E"/>
    <w:rsid w:val="006A3EAD"/>
    <w:rsid w:val="006A4510"/>
    <w:rsid w:val="006A45DC"/>
    <w:rsid w:val="006A4D9A"/>
    <w:rsid w:val="006A51BB"/>
    <w:rsid w:val="006A5368"/>
    <w:rsid w:val="006A5D07"/>
    <w:rsid w:val="006A6110"/>
    <w:rsid w:val="006A7A27"/>
    <w:rsid w:val="006B0340"/>
    <w:rsid w:val="006B052B"/>
    <w:rsid w:val="006B0D70"/>
    <w:rsid w:val="006B1DB6"/>
    <w:rsid w:val="006B1EB5"/>
    <w:rsid w:val="006B26F5"/>
    <w:rsid w:val="006B2898"/>
    <w:rsid w:val="006B2EAA"/>
    <w:rsid w:val="006B3C12"/>
    <w:rsid w:val="006B3EB5"/>
    <w:rsid w:val="006B43F5"/>
    <w:rsid w:val="006B47DA"/>
    <w:rsid w:val="006B52EF"/>
    <w:rsid w:val="006B5341"/>
    <w:rsid w:val="006B54C0"/>
    <w:rsid w:val="006B6E72"/>
    <w:rsid w:val="006B7003"/>
    <w:rsid w:val="006B7907"/>
    <w:rsid w:val="006C05DE"/>
    <w:rsid w:val="006C11FC"/>
    <w:rsid w:val="006C12A2"/>
    <w:rsid w:val="006C14B5"/>
    <w:rsid w:val="006C16E2"/>
    <w:rsid w:val="006C267D"/>
    <w:rsid w:val="006C29DA"/>
    <w:rsid w:val="006C2A8C"/>
    <w:rsid w:val="006C2F9C"/>
    <w:rsid w:val="006C3D9F"/>
    <w:rsid w:val="006C42A6"/>
    <w:rsid w:val="006C47F0"/>
    <w:rsid w:val="006C4BC0"/>
    <w:rsid w:val="006C509C"/>
    <w:rsid w:val="006C5633"/>
    <w:rsid w:val="006C59E1"/>
    <w:rsid w:val="006C63F6"/>
    <w:rsid w:val="006C67D7"/>
    <w:rsid w:val="006C73D0"/>
    <w:rsid w:val="006C7968"/>
    <w:rsid w:val="006C7A2A"/>
    <w:rsid w:val="006D02FE"/>
    <w:rsid w:val="006D05A6"/>
    <w:rsid w:val="006D0B63"/>
    <w:rsid w:val="006D0C07"/>
    <w:rsid w:val="006D0F73"/>
    <w:rsid w:val="006D1037"/>
    <w:rsid w:val="006D1A1B"/>
    <w:rsid w:val="006D1AAA"/>
    <w:rsid w:val="006D270D"/>
    <w:rsid w:val="006D315C"/>
    <w:rsid w:val="006D515B"/>
    <w:rsid w:val="006D5C9B"/>
    <w:rsid w:val="006D5E42"/>
    <w:rsid w:val="006D614D"/>
    <w:rsid w:val="006D6E71"/>
    <w:rsid w:val="006D7A94"/>
    <w:rsid w:val="006D7AFF"/>
    <w:rsid w:val="006D7C52"/>
    <w:rsid w:val="006E058F"/>
    <w:rsid w:val="006E1E53"/>
    <w:rsid w:val="006E25D3"/>
    <w:rsid w:val="006E2750"/>
    <w:rsid w:val="006E2D7C"/>
    <w:rsid w:val="006E4463"/>
    <w:rsid w:val="006E4603"/>
    <w:rsid w:val="006E46DC"/>
    <w:rsid w:val="006E48DE"/>
    <w:rsid w:val="006E536B"/>
    <w:rsid w:val="006E5438"/>
    <w:rsid w:val="006E6674"/>
    <w:rsid w:val="006E708A"/>
    <w:rsid w:val="006E7553"/>
    <w:rsid w:val="006E7C68"/>
    <w:rsid w:val="006F004F"/>
    <w:rsid w:val="006F08DC"/>
    <w:rsid w:val="006F092C"/>
    <w:rsid w:val="006F09CA"/>
    <w:rsid w:val="006F1F23"/>
    <w:rsid w:val="006F2199"/>
    <w:rsid w:val="006F389B"/>
    <w:rsid w:val="006F4109"/>
    <w:rsid w:val="006F418E"/>
    <w:rsid w:val="006F4228"/>
    <w:rsid w:val="006F5238"/>
    <w:rsid w:val="006F560C"/>
    <w:rsid w:val="006F5A7A"/>
    <w:rsid w:val="006F5EA6"/>
    <w:rsid w:val="006F6027"/>
    <w:rsid w:val="006F604E"/>
    <w:rsid w:val="006F6F52"/>
    <w:rsid w:val="006F71DF"/>
    <w:rsid w:val="006F7422"/>
    <w:rsid w:val="006F79E8"/>
    <w:rsid w:val="006F7E51"/>
    <w:rsid w:val="007004A5"/>
    <w:rsid w:val="00701537"/>
    <w:rsid w:val="00701603"/>
    <w:rsid w:val="007016F6"/>
    <w:rsid w:val="0070215C"/>
    <w:rsid w:val="00702412"/>
    <w:rsid w:val="00702E3C"/>
    <w:rsid w:val="007031FF"/>
    <w:rsid w:val="00703487"/>
    <w:rsid w:val="00703DB4"/>
    <w:rsid w:val="00704437"/>
    <w:rsid w:val="00705E4A"/>
    <w:rsid w:val="00707447"/>
    <w:rsid w:val="0070753B"/>
    <w:rsid w:val="007075A5"/>
    <w:rsid w:val="00707B48"/>
    <w:rsid w:val="00710FDC"/>
    <w:rsid w:val="00711563"/>
    <w:rsid w:val="00711578"/>
    <w:rsid w:val="0071180F"/>
    <w:rsid w:val="00711FAD"/>
    <w:rsid w:val="00712054"/>
    <w:rsid w:val="00712C42"/>
    <w:rsid w:val="007133FD"/>
    <w:rsid w:val="00713E67"/>
    <w:rsid w:val="00714008"/>
    <w:rsid w:val="0071494C"/>
    <w:rsid w:val="00714D54"/>
    <w:rsid w:val="007151DA"/>
    <w:rsid w:val="00715CF0"/>
    <w:rsid w:val="0071622C"/>
    <w:rsid w:val="00717100"/>
    <w:rsid w:val="007172BD"/>
    <w:rsid w:val="00717404"/>
    <w:rsid w:val="00717E4E"/>
    <w:rsid w:val="007204D7"/>
    <w:rsid w:val="00720A57"/>
    <w:rsid w:val="00721324"/>
    <w:rsid w:val="00721583"/>
    <w:rsid w:val="007219CD"/>
    <w:rsid w:val="00721DE1"/>
    <w:rsid w:val="007230E2"/>
    <w:rsid w:val="00723690"/>
    <w:rsid w:val="0072427C"/>
    <w:rsid w:val="00724906"/>
    <w:rsid w:val="00724A78"/>
    <w:rsid w:val="007250AB"/>
    <w:rsid w:val="007253CB"/>
    <w:rsid w:val="007256DE"/>
    <w:rsid w:val="00725A65"/>
    <w:rsid w:val="00725CF4"/>
    <w:rsid w:val="00726417"/>
    <w:rsid w:val="00726842"/>
    <w:rsid w:val="007269BF"/>
    <w:rsid w:val="00727054"/>
    <w:rsid w:val="007272B5"/>
    <w:rsid w:val="007300D8"/>
    <w:rsid w:val="007300F6"/>
    <w:rsid w:val="0073139A"/>
    <w:rsid w:val="007315D8"/>
    <w:rsid w:val="0073238B"/>
    <w:rsid w:val="007326A2"/>
    <w:rsid w:val="00732D2C"/>
    <w:rsid w:val="00732F4F"/>
    <w:rsid w:val="00732F59"/>
    <w:rsid w:val="00733B8F"/>
    <w:rsid w:val="00733CC6"/>
    <w:rsid w:val="00735BF1"/>
    <w:rsid w:val="00736924"/>
    <w:rsid w:val="00736BB1"/>
    <w:rsid w:val="00736ECD"/>
    <w:rsid w:val="00736FB7"/>
    <w:rsid w:val="0073716C"/>
    <w:rsid w:val="00737232"/>
    <w:rsid w:val="00740722"/>
    <w:rsid w:val="00740F79"/>
    <w:rsid w:val="0074160C"/>
    <w:rsid w:val="00741DF4"/>
    <w:rsid w:val="0074201F"/>
    <w:rsid w:val="00742DD5"/>
    <w:rsid w:val="00743380"/>
    <w:rsid w:val="007438ED"/>
    <w:rsid w:val="00744B9B"/>
    <w:rsid w:val="00744EFA"/>
    <w:rsid w:val="00746C69"/>
    <w:rsid w:val="007472EA"/>
    <w:rsid w:val="00747399"/>
    <w:rsid w:val="00747833"/>
    <w:rsid w:val="00747C9A"/>
    <w:rsid w:val="00750278"/>
    <w:rsid w:val="00750912"/>
    <w:rsid w:val="007511E5"/>
    <w:rsid w:val="0075129B"/>
    <w:rsid w:val="007513B7"/>
    <w:rsid w:val="00751A76"/>
    <w:rsid w:val="00751B79"/>
    <w:rsid w:val="00752484"/>
    <w:rsid w:val="007524CD"/>
    <w:rsid w:val="00753093"/>
    <w:rsid w:val="00754340"/>
    <w:rsid w:val="00754C11"/>
    <w:rsid w:val="00755AFD"/>
    <w:rsid w:val="00755DFF"/>
    <w:rsid w:val="007569CE"/>
    <w:rsid w:val="007571EE"/>
    <w:rsid w:val="00757240"/>
    <w:rsid w:val="00757613"/>
    <w:rsid w:val="00757AB7"/>
    <w:rsid w:val="00761282"/>
    <w:rsid w:val="00761693"/>
    <w:rsid w:val="007620EE"/>
    <w:rsid w:val="0076222B"/>
    <w:rsid w:val="00762BD3"/>
    <w:rsid w:val="0076318F"/>
    <w:rsid w:val="007631CC"/>
    <w:rsid w:val="00763560"/>
    <w:rsid w:val="00763568"/>
    <w:rsid w:val="007636E0"/>
    <w:rsid w:val="00763D75"/>
    <w:rsid w:val="00763E1F"/>
    <w:rsid w:val="00764080"/>
    <w:rsid w:val="00764366"/>
    <w:rsid w:val="007652C1"/>
    <w:rsid w:val="00765AC7"/>
    <w:rsid w:val="0076702A"/>
    <w:rsid w:val="00767035"/>
    <w:rsid w:val="00767E4B"/>
    <w:rsid w:val="00767E84"/>
    <w:rsid w:val="00770F7D"/>
    <w:rsid w:val="007715EF"/>
    <w:rsid w:val="00771A5D"/>
    <w:rsid w:val="00771F74"/>
    <w:rsid w:val="00772257"/>
    <w:rsid w:val="00773A27"/>
    <w:rsid w:val="00773DCC"/>
    <w:rsid w:val="00774EC2"/>
    <w:rsid w:val="007772EE"/>
    <w:rsid w:val="007774E1"/>
    <w:rsid w:val="00777C56"/>
    <w:rsid w:val="00777F30"/>
    <w:rsid w:val="007806F9"/>
    <w:rsid w:val="00780B3C"/>
    <w:rsid w:val="00781135"/>
    <w:rsid w:val="00781216"/>
    <w:rsid w:val="0078136B"/>
    <w:rsid w:val="00781401"/>
    <w:rsid w:val="00781615"/>
    <w:rsid w:val="00781F5B"/>
    <w:rsid w:val="00783287"/>
    <w:rsid w:val="00783717"/>
    <w:rsid w:val="00783BAE"/>
    <w:rsid w:val="00783D99"/>
    <w:rsid w:val="00783F5F"/>
    <w:rsid w:val="00783F6C"/>
    <w:rsid w:val="007853CD"/>
    <w:rsid w:val="00785609"/>
    <w:rsid w:val="007857CE"/>
    <w:rsid w:val="00785DB6"/>
    <w:rsid w:val="00786D3B"/>
    <w:rsid w:val="00786D6C"/>
    <w:rsid w:val="0078703B"/>
    <w:rsid w:val="007878B4"/>
    <w:rsid w:val="00787CFD"/>
    <w:rsid w:val="007903DA"/>
    <w:rsid w:val="0079049D"/>
    <w:rsid w:val="007906D2"/>
    <w:rsid w:val="007907CE"/>
    <w:rsid w:val="00790C9B"/>
    <w:rsid w:val="00790D20"/>
    <w:rsid w:val="00790D27"/>
    <w:rsid w:val="00790FD1"/>
    <w:rsid w:val="00791041"/>
    <w:rsid w:val="007919A5"/>
    <w:rsid w:val="00791B0A"/>
    <w:rsid w:val="007921D8"/>
    <w:rsid w:val="00792824"/>
    <w:rsid w:val="00792B48"/>
    <w:rsid w:val="00792F27"/>
    <w:rsid w:val="00794CB5"/>
    <w:rsid w:val="0079528D"/>
    <w:rsid w:val="007953AF"/>
    <w:rsid w:val="0079695B"/>
    <w:rsid w:val="0079772D"/>
    <w:rsid w:val="00797A16"/>
    <w:rsid w:val="007A02F0"/>
    <w:rsid w:val="007A075A"/>
    <w:rsid w:val="007A0D9E"/>
    <w:rsid w:val="007A0F17"/>
    <w:rsid w:val="007A111A"/>
    <w:rsid w:val="007A1563"/>
    <w:rsid w:val="007A1C0B"/>
    <w:rsid w:val="007A1CB1"/>
    <w:rsid w:val="007A256C"/>
    <w:rsid w:val="007A299A"/>
    <w:rsid w:val="007A3703"/>
    <w:rsid w:val="007A3D22"/>
    <w:rsid w:val="007A3F30"/>
    <w:rsid w:val="007A4F6D"/>
    <w:rsid w:val="007A5072"/>
    <w:rsid w:val="007A571A"/>
    <w:rsid w:val="007A5778"/>
    <w:rsid w:val="007A5CB8"/>
    <w:rsid w:val="007A5FB5"/>
    <w:rsid w:val="007A68D6"/>
    <w:rsid w:val="007A74E1"/>
    <w:rsid w:val="007B0280"/>
    <w:rsid w:val="007B0672"/>
    <w:rsid w:val="007B13A2"/>
    <w:rsid w:val="007B22F2"/>
    <w:rsid w:val="007B27D0"/>
    <w:rsid w:val="007B2D6E"/>
    <w:rsid w:val="007B34F9"/>
    <w:rsid w:val="007B3BE8"/>
    <w:rsid w:val="007B3D15"/>
    <w:rsid w:val="007B4E3D"/>
    <w:rsid w:val="007B5A52"/>
    <w:rsid w:val="007B5E7B"/>
    <w:rsid w:val="007B5FA2"/>
    <w:rsid w:val="007B61A2"/>
    <w:rsid w:val="007B61B5"/>
    <w:rsid w:val="007B657B"/>
    <w:rsid w:val="007B7382"/>
    <w:rsid w:val="007B7633"/>
    <w:rsid w:val="007B7D42"/>
    <w:rsid w:val="007C05EA"/>
    <w:rsid w:val="007C1407"/>
    <w:rsid w:val="007C2162"/>
    <w:rsid w:val="007C260A"/>
    <w:rsid w:val="007C2A88"/>
    <w:rsid w:val="007C2BC2"/>
    <w:rsid w:val="007C2BC5"/>
    <w:rsid w:val="007C31D0"/>
    <w:rsid w:val="007C3D81"/>
    <w:rsid w:val="007C4601"/>
    <w:rsid w:val="007C491A"/>
    <w:rsid w:val="007C4C80"/>
    <w:rsid w:val="007C565C"/>
    <w:rsid w:val="007C5AB7"/>
    <w:rsid w:val="007C5D41"/>
    <w:rsid w:val="007C6AB6"/>
    <w:rsid w:val="007C6D9E"/>
    <w:rsid w:val="007C6FBC"/>
    <w:rsid w:val="007D037B"/>
    <w:rsid w:val="007D0664"/>
    <w:rsid w:val="007D08B7"/>
    <w:rsid w:val="007D1FDE"/>
    <w:rsid w:val="007D203F"/>
    <w:rsid w:val="007D292D"/>
    <w:rsid w:val="007D3520"/>
    <w:rsid w:val="007D3EE1"/>
    <w:rsid w:val="007D43E4"/>
    <w:rsid w:val="007D46B4"/>
    <w:rsid w:val="007D4996"/>
    <w:rsid w:val="007D5176"/>
    <w:rsid w:val="007D56EC"/>
    <w:rsid w:val="007D57B6"/>
    <w:rsid w:val="007D5A5B"/>
    <w:rsid w:val="007D5B92"/>
    <w:rsid w:val="007D73B2"/>
    <w:rsid w:val="007D7465"/>
    <w:rsid w:val="007D7F21"/>
    <w:rsid w:val="007E056D"/>
    <w:rsid w:val="007E065C"/>
    <w:rsid w:val="007E0A0E"/>
    <w:rsid w:val="007E0CE7"/>
    <w:rsid w:val="007E22A9"/>
    <w:rsid w:val="007E2BAD"/>
    <w:rsid w:val="007E339C"/>
    <w:rsid w:val="007E3AEC"/>
    <w:rsid w:val="007E3E9B"/>
    <w:rsid w:val="007E40A2"/>
    <w:rsid w:val="007E40C9"/>
    <w:rsid w:val="007E42D9"/>
    <w:rsid w:val="007E4AB8"/>
    <w:rsid w:val="007E5A72"/>
    <w:rsid w:val="007E646E"/>
    <w:rsid w:val="007E693F"/>
    <w:rsid w:val="007E69F6"/>
    <w:rsid w:val="007E7DFE"/>
    <w:rsid w:val="007F058F"/>
    <w:rsid w:val="007F06C0"/>
    <w:rsid w:val="007F1B01"/>
    <w:rsid w:val="007F2336"/>
    <w:rsid w:val="007F236F"/>
    <w:rsid w:val="007F2625"/>
    <w:rsid w:val="007F2D57"/>
    <w:rsid w:val="007F2DA6"/>
    <w:rsid w:val="007F358A"/>
    <w:rsid w:val="007F3B38"/>
    <w:rsid w:val="007F4DDC"/>
    <w:rsid w:val="007F5F2D"/>
    <w:rsid w:val="007F6E03"/>
    <w:rsid w:val="007F7762"/>
    <w:rsid w:val="007F7960"/>
    <w:rsid w:val="007F79D4"/>
    <w:rsid w:val="007F7DC7"/>
    <w:rsid w:val="007F7DD2"/>
    <w:rsid w:val="00800FC2"/>
    <w:rsid w:val="00802059"/>
    <w:rsid w:val="00802E41"/>
    <w:rsid w:val="00802F86"/>
    <w:rsid w:val="00803F78"/>
    <w:rsid w:val="008043AE"/>
    <w:rsid w:val="008043B6"/>
    <w:rsid w:val="00804E3E"/>
    <w:rsid w:val="0080551A"/>
    <w:rsid w:val="00805692"/>
    <w:rsid w:val="00805D21"/>
    <w:rsid w:val="00805D42"/>
    <w:rsid w:val="008068F9"/>
    <w:rsid w:val="00806EC6"/>
    <w:rsid w:val="00807AD8"/>
    <w:rsid w:val="00807CB2"/>
    <w:rsid w:val="008102B0"/>
    <w:rsid w:val="008102F3"/>
    <w:rsid w:val="00810349"/>
    <w:rsid w:val="0081083B"/>
    <w:rsid w:val="00810A55"/>
    <w:rsid w:val="00810B47"/>
    <w:rsid w:val="00811191"/>
    <w:rsid w:val="00811729"/>
    <w:rsid w:val="008117CF"/>
    <w:rsid w:val="008119DB"/>
    <w:rsid w:val="0081242B"/>
    <w:rsid w:val="00813247"/>
    <w:rsid w:val="00813BD5"/>
    <w:rsid w:val="00813C8C"/>
    <w:rsid w:val="00814309"/>
    <w:rsid w:val="00814A32"/>
    <w:rsid w:val="00814A5D"/>
    <w:rsid w:val="00814D03"/>
    <w:rsid w:val="00815015"/>
    <w:rsid w:val="0081512E"/>
    <w:rsid w:val="008151D9"/>
    <w:rsid w:val="00815771"/>
    <w:rsid w:val="008166F9"/>
    <w:rsid w:val="00816C11"/>
    <w:rsid w:val="00817F97"/>
    <w:rsid w:val="008202FE"/>
    <w:rsid w:val="0082147C"/>
    <w:rsid w:val="00821DC6"/>
    <w:rsid w:val="00821FD4"/>
    <w:rsid w:val="0082269B"/>
    <w:rsid w:val="00822865"/>
    <w:rsid w:val="00823919"/>
    <w:rsid w:val="00823AAA"/>
    <w:rsid w:val="00823BEA"/>
    <w:rsid w:val="008242CE"/>
    <w:rsid w:val="0082468A"/>
    <w:rsid w:val="0082498E"/>
    <w:rsid w:val="00825B97"/>
    <w:rsid w:val="00826077"/>
    <w:rsid w:val="0082718E"/>
    <w:rsid w:val="008279DA"/>
    <w:rsid w:val="008301B7"/>
    <w:rsid w:val="00830353"/>
    <w:rsid w:val="00830AE4"/>
    <w:rsid w:val="00830D0F"/>
    <w:rsid w:val="00830E1D"/>
    <w:rsid w:val="00831090"/>
    <w:rsid w:val="008318E0"/>
    <w:rsid w:val="00831A95"/>
    <w:rsid w:val="00831A9B"/>
    <w:rsid w:val="00831F54"/>
    <w:rsid w:val="00832F4F"/>
    <w:rsid w:val="0083346E"/>
    <w:rsid w:val="00833FDD"/>
    <w:rsid w:val="008343BB"/>
    <w:rsid w:val="00834AD0"/>
    <w:rsid w:val="00835171"/>
    <w:rsid w:val="00835570"/>
    <w:rsid w:val="008355BE"/>
    <w:rsid w:val="0083565E"/>
    <w:rsid w:val="00835CFC"/>
    <w:rsid w:val="00836541"/>
    <w:rsid w:val="00836E1E"/>
    <w:rsid w:val="00837A86"/>
    <w:rsid w:val="00840043"/>
    <w:rsid w:val="008400E0"/>
    <w:rsid w:val="008403A2"/>
    <w:rsid w:val="00840B74"/>
    <w:rsid w:val="00840FA8"/>
    <w:rsid w:val="008418F5"/>
    <w:rsid w:val="00842E95"/>
    <w:rsid w:val="00844005"/>
    <w:rsid w:val="00844353"/>
    <w:rsid w:val="0084505D"/>
    <w:rsid w:val="00845377"/>
    <w:rsid w:val="00845402"/>
    <w:rsid w:val="00845834"/>
    <w:rsid w:val="0084643B"/>
    <w:rsid w:val="00846E62"/>
    <w:rsid w:val="008475FA"/>
    <w:rsid w:val="00850920"/>
    <w:rsid w:val="00850CE0"/>
    <w:rsid w:val="00850D69"/>
    <w:rsid w:val="00852018"/>
    <w:rsid w:val="00852067"/>
    <w:rsid w:val="008524E2"/>
    <w:rsid w:val="0085353C"/>
    <w:rsid w:val="0085360A"/>
    <w:rsid w:val="008537E5"/>
    <w:rsid w:val="00853A0F"/>
    <w:rsid w:val="00853CCF"/>
    <w:rsid w:val="008540A1"/>
    <w:rsid w:val="008543C4"/>
    <w:rsid w:val="00854C97"/>
    <w:rsid w:val="00854D04"/>
    <w:rsid w:val="00854DCF"/>
    <w:rsid w:val="008558B6"/>
    <w:rsid w:val="00856100"/>
    <w:rsid w:val="00857380"/>
    <w:rsid w:val="008575ED"/>
    <w:rsid w:val="0085778A"/>
    <w:rsid w:val="0086078C"/>
    <w:rsid w:val="00860A0F"/>
    <w:rsid w:val="008619E1"/>
    <w:rsid w:val="00861FC1"/>
    <w:rsid w:val="008624CB"/>
    <w:rsid w:val="00862639"/>
    <w:rsid w:val="00862685"/>
    <w:rsid w:val="00862B1B"/>
    <w:rsid w:val="008630BC"/>
    <w:rsid w:val="00863740"/>
    <w:rsid w:val="008641D2"/>
    <w:rsid w:val="008641EB"/>
    <w:rsid w:val="00864523"/>
    <w:rsid w:val="00864BFD"/>
    <w:rsid w:val="00864D12"/>
    <w:rsid w:val="0086569C"/>
    <w:rsid w:val="008658A6"/>
    <w:rsid w:val="00866512"/>
    <w:rsid w:val="00866583"/>
    <w:rsid w:val="008666BE"/>
    <w:rsid w:val="00866F65"/>
    <w:rsid w:val="00867408"/>
    <w:rsid w:val="0086796A"/>
    <w:rsid w:val="00867B77"/>
    <w:rsid w:val="00870275"/>
    <w:rsid w:val="008703FA"/>
    <w:rsid w:val="00870632"/>
    <w:rsid w:val="008706F3"/>
    <w:rsid w:val="00870B35"/>
    <w:rsid w:val="00871076"/>
    <w:rsid w:val="00871231"/>
    <w:rsid w:val="008715FA"/>
    <w:rsid w:val="00872D56"/>
    <w:rsid w:val="00873988"/>
    <w:rsid w:val="00874FAF"/>
    <w:rsid w:val="00875774"/>
    <w:rsid w:val="00877142"/>
    <w:rsid w:val="00877475"/>
    <w:rsid w:val="0087785E"/>
    <w:rsid w:val="008800D9"/>
    <w:rsid w:val="00881302"/>
    <w:rsid w:val="00881560"/>
    <w:rsid w:val="008816F3"/>
    <w:rsid w:val="00881C76"/>
    <w:rsid w:val="008823D3"/>
    <w:rsid w:val="0088280C"/>
    <w:rsid w:val="00882BC9"/>
    <w:rsid w:val="00883212"/>
    <w:rsid w:val="0088322F"/>
    <w:rsid w:val="00883553"/>
    <w:rsid w:val="00883FDE"/>
    <w:rsid w:val="008853E4"/>
    <w:rsid w:val="008869CC"/>
    <w:rsid w:val="00886BAF"/>
    <w:rsid w:val="00887BD6"/>
    <w:rsid w:val="00887E1F"/>
    <w:rsid w:val="0089156B"/>
    <w:rsid w:val="00891975"/>
    <w:rsid w:val="00891AB5"/>
    <w:rsid w:val="00892010"/>
    <w:rsid w:val="00892950"/>
    <w:rsid w:val="00892BCF"/>
    <w:rsid w:val="0089344E"/>
    <w:rsid w:val="00893999"/>
    <w:rsid w:val="00893AD0"/>
    <w:rsid w:val="008940FA"/>
    <w:rsid w:val="00894125"/>
    <w:rsid w:val="0089452D"/>
    <w:rsid w:val="00895366"/>
    <w:rsid w:val="008954CE"/>
    <w:rsid w:val="0089552B"/>
    <w:rsid w:val="008957D0"/>
    <w:rsid w:val="00896C81"/>
    <w:rsid w:val="00896D0C"/>
    <w:rsid w:val="00896D87"/>
    <w:rsid w:val="0089708B"/>
    <w:rsid w:val="00897B71"/>
    <w:rsid w:val="00897ECB"/>
    <w:rsid w:val="008A0451"/>
    <w:rsid w:val="008A0453"/>
    <w:rsid w:val="008A0717"/>
    <w:rsid w:val="008A0CA9"/>
    <w:rsid w:val="008A13B1"/>
    <w:rsid w:val="008A1598"/>
    <w:rsid w:val="008A1E47"/>
    <w:rsid w:val="008A240A"/>
    <w:rsid w:val="008A3E70"/>
    <w:rsid w:val="008A4164"/>
    <w:rsid w:val="008A450B"/>
    <w:rsid w:val="008A54C9"/>
    <w:rsid w:val="008A5A49"/>
    <w:rsid w:val="008A5FD5"/>
    <w:rsid w:val="008A69EB"/>
    <w:rsid w:val="008A6E84"/>
    <w:rsid w:val="008A7829"/>
    <w:rsid w:val="008A7A57"/>
    <w:rsid w:val="008B0A06"/>
    <w:rsid w:val="008B0C99"/>
    <w:rsid w:val="008B11DF"/>
    <w:rsid w:val="008B1262"/>
    <w:rsid w:val="008B1546"/>
    <w:rsid w:val="008B1720"/>
    <w:rsid w:val="008B17FE"/>
    <w:rsid w:val="008B1A30"/>
    <w:rsid w:val="008B1BCB"/>
    <w:rsid w:val="008B2610"/>
    <w:rsid w:val="008B3178"/>
    <w:rsid w:val="008B31A3"/>
    <w:rsid w:val="008B350F"/>
    <w:rsid w:val="008B4FD7"/>
    <w:rsid w:val="008B506A"/>
    <w:rsid w:val="008C017D"/>
    <w:rsid w:val="008C0EBC"/>
    <w:rsid w:val="008C0EDB"/>
    <w:rsid w:val="008C138F"/>
    <w:rsid w:val="008C25C7"/>
    <w:rsid w:val="008C2724"/>
    <w:rsid w:val="008C37E6"/>
    <w:rsid w:val="008C396D"/>
    <w:rsid w:val="008C49DF"/>
    <w:rsid w:val="008C4A72"/>
    <w:rsid w:val="008C4ADA"/>
    <w:rsid w:val="008C500A"/>
    <w:rsid w:val="008C53CF"/>
    <w:rsid w:val="008C58A5"/>
    <w:rsid w:val="008C5BAC"/>
    <w:rsid w:val="008C63C8"/>
    <w:rsid w:val="008C64AA"/>
    <w:rsid w:val="008C6F4D"/>
    <w:rsid w:val="008C759F"/>
    <w:rsid w:val="008C7782"/>
    <w:rsid w:val="008C7D52"/>
    <w:rsid w:val="008D01CA"/>
    <w:rsid w:val="008D08C7"/>
    <w:rsid w:val="008D0DAC"/>
    <w:rsid w:val="008D1942"/>
    <w:rsid w:val="008D1FF8"/>
    <w:rsid w:val="008D422B"/>
    <w:rsid w:val="008D4EC8"/>
    <w:rsid w:val="008D506B"/>
    <w:rsid w:val="008D5A0F"/>
    <w:rsid w:val="008D5B59"/>
    <w:rsid w:val="008D6B14"/>
    <w:rsid w:val="008D76B1"/>
    <w:rsid w:val="008D79D7"/>
    <w:rsid w:val="008E0972"/>
    <w:rsid w:val="008E0AD4"/>
    <w:rsid w:val="008E0B74"/>
    <w:rsid w:val="008E0DB8"/>
    <w:rsid w:val="008E0DEC"/>
    <w:rsid w:val="008E143B"/>
    <w:rsid w:val="008E1B00"/>
    <w:rsid w:val="008E21FF"/>
    <w:rsid w:val="008E2ECF"/>
    <w:rsid w:val="008E2EF5"/>
    <w:rsid w:val="008E2F57"/>
    <w:rsid w:val="008E31E0"/>
    <w:rsid w:val="008E31F3"/>
    <w:rsid w:val="008E352B"/>
    <w:rsid w:val="008E3974"/>
    <w:rsid w:val="008E41A5"/>
    <w:rsid w:val="008E423B"/>
    <w:rsid w:val="008E426D"/>
    <w:rsid w:val="008E447E"/>
    <w:rsid w:val="008E486B"/>
    <w:rsid w:val="008E5CFE"/>
    <w:rsid w:val="008E7C50"/>
    <w:rsid w:val="008E7EC0"/>
    <w:rsid w:val="008E7F13"/>
    <w:rsid w:val="008F26E3"/>
    <w:rsid w:val="008F2D71"/>
    <w:rsid w:val="008F2E72"/>
    <w:rsid w:val="008F3747"/>
    <w:rsid w:val="008F4118"/>
    <w:rsid w:val="008F57C6"/>
    <w:rsid w:val="008F6360"/>
    <w:rsid w:val="008F6C99"/>
    <w:rsid w:val="008F70F6"/>
    <w:rsid w:val="008F7A16"/>
    <w:rsid w:val="008F7DAD"/>
    <w:rsid w:val="00900233"/>
    <w:rsid w:val="009008E3"/>
    <w:rsid w:val="00901A88"/>
    <w:rsid w:val="00901BFC"/>
    <w:rsid w:val="00902307"/>
    <w:rsid w:val="0090263E"/>
    <w:rsid w:val="00902C0E"/>
    <w:rsid w:val="0090331D"/>
    <w:rsid w:val="00903DCB"/>
    <w:rsid w:val="00903E06"/>
    <w:rsid w:val="00904444"/>
    <w:rsid w:val="009070FE"/>
    <w:rsid w:val="00907595"/>
    <w:rsid w:val="0091066A"/>
    <w:rsid w:val="0091121D"/>
    <w:rsid w:val="00911641"/>
    <w:rsid w:val="00911736"/>
    <w:rsid w:val="00911DDC"/>
    <w:rsid w:val="009121D6"/>
    <w:rsid w:val="00912748"/>
    <w:rsid w:val="009127FF"/>
    <w:rsid w:val="00912B1D"/>
    <w:rsid w:val="00912C10"/>
    <w:rsid w:val="00912C19"/>
    <w:rsid w:val="009132E0"/>
    <w:rsid w:val="00913C97"/>
    <w:rsid w:val="00913D4D"/>
    <w:rsid w:val="00913E6C"/>
    <w:rsid w:val="00914095"/>
    <w:rsid w:val="00914E13"/>
    <w:rsid w:val="0091547B"/>
    <w:rsid w:val="0091570C"/>
    <w:rsid w:val="00916545"/>
    <w:rsid w:val="00916F8C"/>
    <w:rsid w:val="00917260"/>
    <w:rsid w:val="009174A4"/>
    <w:rsid w:val="009177C8"/>
    <w:rsid w:val="00917808"/>
    <w:rsid w:val="00917C58"/>
    <w:rsid w:val="00920994"/>
    <w:rsid w:val="00921B19"/>
    <w:rsid w:val="00921C58"/>
    <w:rsid w:val="009227C5"/>
    <w:rsid w:val="0092289C"/>
    <w:rsid w:val="00922C8E"/>
    <w:rsid w:val="009232DE"/>
    <w:rsid w:val="009235E0"/>
    <w:rsid w:val="00923DEB"/>
    <w:rsid w:val="009252AF"/>
    <w:rsid w:val="009252DA"/>
    <w:rsid w:val="00925E42"/>
    <w:rsid w:val="0092605A"/>
    <w:rsid w:val="00926160"/>
    <w:rsid w:val="00926E33"/>
    <w:rsid w:val="0092777C"/>
    <w:rsid w:val="00927BF0"/>
    <w:rsid w:val="00930332"/>
    <w:rsid w:val="00930880"/>
    <w:rsid w:val="009314EC"/>
    <w:rsid w:val="00931ABB"/>
    <w:rsid w:val="00931E9D"/>
    <w:rsid w:val="009321B2"/>
    <w:rsid w:val="00932300"/>
    <w:rsid w:val="009323EB"/>
    <w:rsid w:val="009331FC"/>
    <w:rsid w:val="0093332C"/>
    <w:rsid w:val="009333CA"/>
    <w:rsid w:val="00933B0A"/>
    <w:rsid w:val="00933D6F"/>
    <w:rsid w:val="00934A59"/>
    <w:rsid w:val="00934F9A"/>
    <w:rsid w:val="00935E3E"/>
    <w:rsid w:val="009367E3"/>
    <w:rsid w:val="00936F8C"/>
    <w:rsid w:val="009374E4"/>
    <w:rsid w:val="00937586"/>
    <w:rsid w:val="00937A2E"/>
    <w:rsid w:val="00937B46"/>
    <w:rsid w:val="0094017D"/>
    <w:rsid w:val="0094057A"/>
    <w:rsid w:val="00940A2E"/>
    <w:rsid w:val="009410E8"/>
    <w:rsid w:val="009415DE"/>
    <w:rsid w:val="00941C05"/>
    <w:rsid w:val="00942069"/>
    <w:rsid w:val="00942DD4"/>
    <w:rsid w:val="00943674"/>
    <w:rsid w:val="0094384B"/>
    <w:rsid w:val="009441DF"/>
    <w:rsid w:val="00944305"/>
    <w:rsid w:val="00944362"/>
    <w:rsid w:val="00944B43"/>
    <w:rsid w:val="00944CF0"/>
    <w:rsid w:val="009471AB"/>
    <w:rsid w:val="009471B7"/>
    <w:rsid w:val="009475A0"/>
    <w:rsid w:val="00947DD3"/>
    <w:rsid w:val="00950F32"/>
    <w:rsid w:val="00950FEA"/>
    <w:rsid w:val="009526AC"/>
    <w:rsid w:val="009531E8"/>
    <w:rsid w:val="0095333A"/>
    <w:rsid w:val="009535A9"/>
    <w:rsid w:val="00953BBA"/>
    <w:rsid w:val="00953CEE"/>
    <w:rsid w:val="00953E6E"/>
    <w:rsid w:val="0095417F"/>
    <w:rsid w:val="00954525"/>
    <w:rsid w:val="00954E9B"/>
    <w:rsid w:val="00955293"/>
    <w:rsid w:val="00955B5D"/>
    <w:rsid w:val="00955E6E"/>
    <w:rsid w:val="0095601E"/>
    <w:rsid w:val="00956280"/>
    <w:rsid w:val="009568BB"/>
    <w:rsid w:val="00956F5A"/>
    <w:rsid w:val="0096064C"/>
    <w:rsid w:val="009611D5"/>
    <w:rsid w:val="009627A2"/>
    <w:rsid w:val="00962CB5"/>
    <w:rsid w:val="009633CF"/>
    <w:rsid w:val="00963859"/>
    <w:rsid w:val="00964015"/>
    <w:rsid w:val="009640E3"/>
    <w:rsid w:val="00964DC1"/>
    <w:rsid w:val="0096547D"/>
    <w:rsid w:val="00965FD9"/>
    <w:rsid w:val="00966244"/>
    <w:rsid w:val="009662EC"/>
    <w:rsid w:val="00966484"/>
    <w:rsid w:val="009665DD"/>
    <w:rsid w:val="00966D3F"/>
    <w:rsid w:val="00967CF8"/>
    <w:rsid w:val="009701EE"/>
    <w:rsid w:val="00971141"/>
    <w:rsid w:val="009719B8"/>
    <w:rsid w:val="0097231D"/>
    <w:rsid w:val="0097272E"/>
    <w:rsid w:val="00972F49"/>
    <w:rsid w:val="009732A1"/>
    <w:rsid w:val="00973C15"/>
    <w:rsid w:val="00974C10"/>
    <w:rsid w:val="00974ECD"/>
    <w:rsid w:val="00975BE8"/>
    <w:rsid w:val="00975D1D"/>
    <w:rsid w:val="00976090"/>
    <w:rsid w:val="00976C8D"/>
    <w:rsid w:val="009772E5"/>
    <w:rsid w:val="009777EF"/>
    <w:rsid w:val="00977FAC"/>
    <w:rsid w:val="009802A9"/>
    <w:rsid w:val="009803C7"/>
    <w:rsid w:val="0098085C"/>
    <w:rsid w:val="009813EA"/>
    <w:rsid w:val="00981722"/>
    <w:rsid w:val="0098229B"/>
    <w:rsid w:val="0098328B"/>
    <w:rsid w:val="009841A1"/>
    <w:rsid w:val="0098453D"/>
    <w:rsid w:val="009845AD"/>
    <w:rsid w:val="0098485B"/>
    <w:rsid w:val="00984C4C"/>
    <w:rsid w:val="00987141"/>
    <w:rsid w:val="00990DB4"/>
    <w:rsid w:val="00991912"/>
    <w:rsid w:val="00991DAD"/>
    <w:rsid w:val="00992115"/>
    <w:rsid w:val="009926F8"/>
    <w:rsid w:val="0099282F"/>
    <w:rsid w:val="00992B90"/>
    <w:rsid w:val="00994399"/>
    <w:rsid w:val="00994EE6"/>
    <w:rsid w:val="0099555E"/>
    <w:rsid w:val="00995BEF"/>
    <w:rsid w:val="0099676D"/>
    <w:rsid w:val="00996983"/>
    <w:rsid w:val="00996A51"/>
    <w:rsid w:val="00996E05"/>
    <w:rsid w:val="00997204"/>
    <w:rsid w:val="009972B0"/>
    <w:rsid w:val="009973E2"/>
    <w:rsid w:val="0099770B"/>
    <w:rsid w:val="00997820"/>
    <w:rsid w:val="00997844"/>
    <w:rsid w:val="009A02E0"/>
    <w:rsid w:val="009A058F"/>
    <w:rsid w:val="009A103D"/>
    <w:rsid w:val="009A113E"/>
    <w:rsid w:val="009A20B0"/>
    <w:rsid w:val="009A24FE"/>
    <w:rsid w:val="009A250D"/>
    <w:rsid w:val="009A2626"/>
    <w:rsid w:val="009A27E8"/>
    <w:rsid w:val="009A3967"/>
    <w:rsid w:val="009A3A47"/>
    <w:rsid w:val="009A3FD4"/>
    <w:rsid w:val="009A40FF"/>
    <w:rsid w:val="009A58AB"/>
    <w:rsid w:val="009A6BCC"/>
    <w:rsid w:val="009A6EAE"/>
    <w:rsid w:val="009A7BAF"/>
    <w:rsid w:val="009A7EC7"/>
    <w:rsid w:val="009A7ED1"/>
    <w:rsid w:val="009B0EA1"/>
    <w:rsid w:val="009B0FA8"/>
    <w:rsid w:val="009B1C14"/>
    <w:rsid w:val="009B1C27"/>
    <w:rsid w:val="009B357A"/>
    <w:rsid w:val="009B4767"/>
    <w:rsid w:val="009B4F6A"/>
    <w:rsid w:val="009B52DD"/>
    <w:rsid w:val="009B59C4"/>
    <w:rsid w:val="009B60AE"/>
    <w:rsid w:val="009B62B8"/>
    <w:rsid w:val="009B6718"/>
    <w:rsid w:val="009B6A75"/>
    <w:rsid w:val="009B6DD4"/>
    <w:rsid w:val="009B6E9A"/>
    <w:rsid w:val="009B6EE3"/>
    <w:rsid w:val="009B7843"/>
    <w:rsid w:val="009B7AE6"/>
    <w:rsid w:val="009C01B9"/>
    <w:rsid w:val="009C05D2"/>
    <w:rsid w:val="009C07C8"/>
    <w:rsid w:val="009C1194"/>
    <w:rsid w:val="009C16C8"/>
    <w:rsid w:val="009C18B7"/>
    <w:rsid w:val="009C1E35"/>
    <w:rsid w:val="009C2259"/>
    <w:rsid w:val="009C2269"/>
    <w:rsid w:val="009C24C8"/>
    <w:rsid w:val="009C27CB"/>
    <w:rsid w:val="009C2CA7"/>
    <w:rsid w:val="009C2EA3"/>
    <w:rsid w:val="009C380D"/>
    <w:rsid w:val="009C3B99"/>
    <w:rsid w:val="009C3D94"/>
    <w:rsid w:val="009C3DF9"/>
    <w:rsid w:val="009C4832"/>
    <w:rsid w:val="009C4938"/>
    <w:rsid w:val="009C4E8A"/>
    <w:rsid w:val="009C5B69"/>
    <w:rsid w:val="009C64DA"/>
    <w:rsid w:val="009C6741"/>
    <w:rsid w:val="009C7308"/>
    <w:rsid w:val="009C7497"/>
    <w:rsid w:val="009C7857"/>
    <w:rsid w:val="009C78AB"/>
    <w:rsid w:val="009D0599"/>
    <w:rsid w:val="009D06FF"/>
    <w:rsid w:val="009D11F8"/>
    <w:rsid w:val="009D1313"/>
    <w:rsid w:val="009D1F3B"/>
    <w:rsid w:val="009D1FEB"/>
    <w:rsid w:val="009D20C8"/>
    <w:rsid w:val="009D2A3A"/>
    <w:rsid w:val="009D2C47"/>
    <w:rsid w:val="009D2EB1"/>
    <w:rsid w:val="009D473B"/>
    <w:rsid w:val="009D5A96"/>
    <w:rsid w:val="009D5FBE"/>
    <w:rsid w:val="009D6C8C"/>
    <w:rsid w:val="009E0358"/>
    <w:rsid w:val="009E0F8F"/>
    <w:rsid w:val="009E10FA"/>
    <w:rsid w:val="009E1699"/>
    <w:rsid w:val="009E1ADE"/>
    <w:rsid w:val="009E1DED"/>
    <w:rsid w:val="009E2139"/>
    <w:rsid w:val="009E22AD"/>
    <w:rsid w:val="009E27DD"/>
    <w:rsid w:val="009E2D76"/>
    <w:rsid w:val="009E4440"/>
    <w:rsid w:val="009E4B3C"/>
    <w:rsid w:val="009E4F39"/>
    <w:rsid w:val="009E519F"/>
    <w:rsid w:val="009E5E7C"/>
    <w:rsid w:val="009E6188"/>
    <w:rsid w:val="009E65BC"/>
    <w:rsid w:val="009E6681"/>
    <w:rsid w:val="009E6849"/>
    <w:rsid w:val="009E7019"/>
    <w:rsid w:val="009E70E9"/>
    <w:rsid w:val="009F031C"/>
    <w:rsid w:val="009F0761"/>
    <w:rsid w:val="009F23F7"/>
    <w:rsid w:val="009F246F"/>
    <w:rsid w:val="009F2EBB"/>
    <w:rsid w:val="009F352E"/>
    <w:rsid w:val="009F3560"/>
    <w:rsid w:val="009F36A6"/>
    <w:rsid w:val="009F3B38"/>
    <w:rsid w:val="009F3D99"/>
    <w:rsid w:val="009F48D2"/>
    <w:rsid w:val="009F4B0B"/>
    <w:rsid w:val="009F4F32"/>
    <w:rsid w:val="009F5131"/>
    <w:rsid w:val="009F5257"/>
    <w:rsid w:val="009F5876"/>
    <w:rsid w:val="009F5A25"/>
    <w:rsid w:val="009F5EB3"/>
    <w:rsid w:val="009F6799"/>
    <w:rsid w:val="009F70EB"/>
    <w:rsid w:val="009F72DB"/>
    <w:rsid w:val="00A010D2"/>
    <w:rsid w:val="00A01292"/>
    <w:rsid w:val="00A01934"/>
    <w:rsid w:val="00A02186"/>
    <w:rsid w:val="00A02408"/>
    <w:rsid w:val="00A02DE1"/>
    <w:rsid w:val="00A02EEC"/>
    <w:rsid w:val="00A02FDC"/>
    <w:rsid w:val="00A03810"/>
    <w:rsid w:val="00A03870"/>
    <w:rsid w:val="00A03E2B"/>
    <w:rsid w:val="00A04095"/>
    <w:rsid w:val="00A04131"/>
    <w:rsid w:val="00A045A4"/>
    <w:rsid w:val="00A04DF7"/>
    <w:rsid w:val="00A054A7"/>
    <w:rsid w:val="00A05F13"/>
    <w:rsid w:val="00A06710"/>
    <w:rsid w:val="00A06C02"/>
    <w:rsid w:val="00A07484"/>
    <w:rsid w:val="00A07CBA"/>
    <w:rsid w:val="00A07DA3"/>
    <w:rsid w:val="00A104BF"/>
    <w:rsid w:val="00A11F85"/>
    <w:rsid w:val="00A124D2"/>
    <w:rsid w:val="00A13618"/>
    <w:rsid w:val="00A13BEF"/>
    <w:rsid w:val="00A14322"/>
    <w:rsid w:val="00A14968"/>
    <w:rsid w:val="00A14D76"/>
    <w:rsid w:val="00A154F3"/>
    <w:rsid w:val="00A1581C"/>
    <w:rsid w:val="00A162DF"/>
    <w:rsid w:val="00A16E8E"/>
    <w:rsid w:val="00A17271"/>
    <w:rsid w:val="00A1733D"/>
    <w:rsid w:val="00A17A54"/>
    <w:rsid w:val="00A209E0"/>
    <w:rsid w:val="00A20FBA"/>
    <w:rsid w:val="00A22482"/>
    <w:rsid w:val="00A22C13"/>
    <w:rsid w:val="00A243D3"/>
    <w:rsid w:val="00A24660"/>
    <w:rsid w:val="00A25486"/>
    <w:rsid w:val="00A25B5D"/>
    <w:rsid w:val="00A26253"/>
    <w:rsid w:val="00A274B1"/>
    <w:rsid w:val="00A301A4"/>
    <w:rsid w:val="00A304DC"/>
    <w:rsid w:val="00A306AF"/>
    <w:rsid w:val="00A30851"/>
    <w:rsid w:val="00A31688"/>
    <w:rsid w:val="00A31C16"/>
    <w:rsid w:val="00A31E62"/>
    <w:rsid w:val="00A32464"/>
    <w:rsid w:val="00A32B00"/>
    <w:rsid w:val="00A32B05"/>
    <w:rsid w:val="00A32B10"/>
    <w:rsid w:val="00A33998"/>
    <w:rsid w:val="00A33DB9"/>
    <w:rsid w:val="00A33E22"/>
    <w:rsid w:val="00A340C8"/>
    <w:rsid w:val="00A3449F"/>
    <w:rsid w:val="00A34556"/>
    <w:rsid w:val="00A3554E"/>
    <w:rsid w:val="00A355E9"/>
    <w:rsid w:val="00A35A55"/>
    <w:rsid w:val="00A3610D"/>
    <w:rsid w:val="00A363CC"/>
    <w:rsid w:val="00A366AE"/>
    <w:rsid w:val="00A375E5"/>
    <w:rsid w:val="00A3791A"/>
    <w:rsid w:val="00A37A59"/>
    <w:rsid w:val="00A37AF3"/>
    <w:rsid w:val="00A37D2F"/>
    <w:rsid w:val="00A400B5"/>
    <w:rsid w:val="00A40908"/>
    <w:rsid w:val="00A421B9"/>
    <w:rsid w:val="00A4241D"/>
    <w:rsid w:val="00A427E9"/>
    <w:rsid w:val="00A438B7"/>
    <w:rsid w:val="00A4423A"/>
    <w:rsid w:val="00A443A5"/>
    <w:rsid w:val="00A44B4F"/>
    <w:rsid w:val="00A44D04"/>
    <w:rsid w:val="00A44F2A"/>
    <w:rsid w:val="00A45DDC"/>
    <w:rsid w:val="00A4600A"/>
    <w:rsid w:val="00A46080"/>
    <w:rsid w:val="00A46CB1"/>
    <w:rsid w:val="00A47658"/>
    <w:rsid w:val="00A478A2"/>
    <w:rsid w:val="00A47A0B"/>
    <w:rsid w:val="00A50AC1"/>
    <w:rsid w:val="00A51104"/>
    <w:rsid w:val="00A5172E"/>
    <w:rsid w:val="00A51883"/>
    <w:rsid w:val="00A52181"/>
    <w:rsid w:val="00A52552"/>
    <w:rsid w:val="00A52E7E"/>
    <w:rsid w:val="00A52F0D"/>
    <w:rsid w:val="00A535F7"/>
    <w:rsid w:val="00A53646"/>
    <w:rsid w:val="00A53800"/>
    <w:rsid w:val="00A53836"/>
    <w:rsid w:val="00A53C89"/>
    <w:rsid w:val="00A5408C"/>
    <w:rsid w:val="00A542A8"/>
    <w:rsid w:val="00A548AE"/>
    <w:rsid w:val="00A54AB7"/>
    <w:rsid w:val="00A5590B"/>
    <w:rsid w:val="00A563FF"/>
    <w:rsid w:val="00A56E08"/>
    <w:rsid w:val="00A573AA"/>
    <w:rsid w:val="00A60016"/>
    <w:rsid w:val="00A600F9"/>
    <w:rsid w:val="00A60959"/>
    <w:rsid w:val="00A60C71"/>
    <w:rsid w:val="00A61454"/>
    <w:rsid w:val="00A61B07"/>
    <w:rsid w:val="00A623EE"/>
    <w:rsid w:val="00A62673"/>
    <w:rsid w:val="00A626AC"/>
    <w:rsid w:val="00A629CA"/>
    <w:rsid w:val="00A63574"/>
    <w:rsid w:val="00A63630"/>
    <w:rsid w:val="00A63E1F"/>
    <w:rsid w:val="00A65004"/>
    <w:rsid w:val="00A661E4"/>
    <w:rsid w:val="00A66B3E"/>
    <w:rsid w:val="00A66BA4"/>
    <w:rsid w:val="00A67AEC"/>
    <w:rsid w:val="00A67B0D"/>
    <w:rsid w:val="00A67B22"/>
    <w:rsid w:val="00A700B4"/>
    <w:rsid w:val="00A70717"/>
    <w:rsid w:val="00A71218"/>
    <w:rsid w:val="00A717B4"/>
    <w:rsid w:val="00A717C3"/>
    <w:rsid w:val="00A727AB"/>
    <w:rsid w:val="00A737FB"/>
    <w:rsid w:val="00A73ED7"/>
    <w:rsid w:val="00A740B2"/>
    <w:rsid w:val="00A740FE"/>
    <w:rsid w:val="00A74894"/>
    <w:rsid w:val="00A75165"/>
    <w:rsid w:val="00A75435"/>
    <w:rsid w:val="00A75DBD"/>
    <w:rsid w:val="00A75DE5"/>
    <w:rsid w:val="00A75F3B"/>
    <w:rsid w:val="00A769EA"/>
    <w:rsid w:val="00A76DB4"/>
    <w:rsid w:val="00A77286"/>
    <w:rsid w:val="00A7760C"/>
    <w:rsid w:val="00A777E0"/>
    <w:rsid w:val="00A800AF"/>
    <w:rsid w:val="00A806C0"/>
    <w:rsid w:val="00A8086F"/>
    <w:rsid w:val="00A817FB"/>
    <w:rsid w:val="00A8210F"/>
    <w:rsid w:val="00A82383"/>
    <w:rsid w:val="00A830E2"/>
    <w:rsid w:val="00A8361C"/>
    <w:rsid w:val="00A83A44"/>
    <w:rsid w:val="00A83BDD"/>
    <w:rsid w:val="00A84ECB"/>
    <w:rsid w:val="00A8515C"/>
    <w:rsid w:val="00A85BD4"/>
    <w:rsid w:val="00A86A00"/>
    <w:rsid w:val="00A87692"/>
    <w:rsid w:val="00A87EBD"/>
    <w:rsid w:val="00A90300"/>
    <w:rsid w:val="00A907C9"/>
    <w:rsid w:val="00A90C3A"/>
    <w:rsid w:val="00A924F8"/>
    <w:rsid w:val="00A92768"/>
    <w:rsid w:val="00A928AB"/>
    <w:rsid w:val="00A92C5E"/>
    <w:rsid w:val="00A947F8"/>
    <w:rsid w:val="00A94B6F"/>
    <w:rsid w:val="00A9508F"/>
    <w:rsid w:val="00A95152"/>
    <w:rsid w:val="00A96426"/>
    <w:rsid w:val="00A96934"/>
    <w:rsid w:val="00A97321"/>
    <w:rsid w:val="00A97B87"/>
    <w:rsid w:val="00A97F6B"/>
    <w:rsid w:val="00AA01DF"/>
    <w:rsid w:val="00AA0838"/>
    <w:rsid w:val="00AA0D8B"/>
    <w:rsid w:val="00AA0FD9"/>
    <w:rsid w:val="00AA1099"/>
    <w:rsid w:val="00AA13DA"/>
    <w:rsid w:val="00AA14F6"/>
    <w:rsid w:val="00AA2550"/>
    <w:rsid w:val="00AA2E1F"/>
    <w:rsid w:val="00AA3881"/>
    <w:rsid w:val="00AA5114"/>
    <w:rsid w:val="00AA5197"/>
    <w:rsid w:val="00AA5C03"/>
    <w:rsid w:val="00AA5EDA"/>
    <w:rsid w:val="00AA6213"/>
    <w:rsid w:val="00AA6CAD"/>
    <w:rsid w:val="00AA6E2E"/>
    <w:rsid w:val="00AA743A"/>
    <w:rsid w:val="00AA7D50"/>
    <w:rsid w:val="00AA7F17"/>
    <w:rsid w:val="00AB02DD"/>
    <w:rsid w:val="00AB0485"/>
    <w:rsid w:val="00AB0F10"/>
    <w:rsid w:val="00AB15F4"/>
    <w:rsid w:val="00AB1A28"/>
    <w:rsid w:val="00AB2026"/>
    <w:rsid w:val="00AB26CE"/>
    <w:rsid w:val="00AB2F88"/>
    <w:rsid w:val="00AB4412"/>
    <w:rsid w:val="00AB5B13"/>
    <w:rsid w:val="00AB5E32"/>
    <w:rsid w:val="00AB68EF"/>
    <w:rsid w:val="00AB76E5"/>
    <w:rsid w:val="00AB77D1"/>
    <w:rsid w:val="00AB7A99"/>
    <w:rsid w:val="00AB7B4F"/>
    <w:rsid w:val="00AC1375"/>
    <w:rsid w:val="00AC209B"/>
    <w:rsid w:val="00AC2C1D"/>
    <w:rsid w:val="00AC3626"/>
    <w:rsid w:val="00AC3E5C"/>
    <w:rsid w:val="00AC43EB"/>
    <w:rsid w:val="00AC4536"/>
    <w:rsid w:val="00AC4726"/>
    <w:rsid w:val="00AC55FB"/>
    <w:rsid w:val="00AC60BC"/>
    <w:rsid w:val="00AC6FFC"/>
    <w:rsid w:val="00AC704E"/>
    <w:rsid w:val="00AC739A"/>
    <w:rsid w:val="00AC7523"/>
    <w:rsid w:val="00AC7EE5"/>
    <w:rsid w:val="00AD03FB"/>
    <w:rsid w:val="00AD09B8"/>
    <w:rsid w:val="00AD0AE9"/>
    <w:rsid w:val="00AD13DB"/>
    <w:rsid w:val="00AD1902"/>
    <w:rsid w:val="00AD23E3"/>
    <w:rsid w:val="00AD37FC"/>
    <w:rsid w:val="00AD3929"/>
    <w:rsid w:val="00AD39D2"/>
    <w:rsid w:val="00AD43CC"/>
    <w:rsid w:val="00AD46F5"/>
    <w:rsid w:val="00AD502B"/>
    <w:rsid w:val="00AD565E"/>
    <w:rsid w:val="00AD5930"/>
    <w:rsid w:val="00AD5EC4"/>
    <w:rsid w:val="00AD6B6E"/>
    <w:rsid w:val="00AD7B0F"/>
    <w:rsid w:val="00AE0325"/>
    <w:rsid w:val="00AE05BC"/>
    <w:rsid w:val="00AE1127"/>
    <w:rsid w:val="00AE1301"/>
    <w:rsid w:val="00AE1FEF"/>
    <w:rsid w:val="00AE234F"/>
    <w:rsid w:val="00AE3B4B"/>
    <w:rsid w:val="00AE5952"/>
    <w:rsid w:val="00AE641A"/>
    <w:rsid w:val="00AE732C"/>
    <w:rsid w:val="00AE781F"/>
    <w:rsid w:val="00AE79B5"/>
    <w:rsid w:val="00AF13D1"/>
    <w:rsid w:val="00AF165B"/>
    <w:rsid w:val="00AF1B49"/>
    <w:rsid w:val="00AF1FD4"/>
    <w:rsid w:val="00AF2E0B"/>
    <w:rsid w:val="00AF30D0"/>
    <w:rsid w:val="00AF364A"/>
    <w:rsid w:val="00AF44C9"/>
    <w:rsid w:val="00AF51C7"/>
    <w:rsid w:val="00AF5B9E"/>
    <w:rsid w:val="00AF5F15"/>
    <w:rsid w:val="00AF603F"/>
    <w:rsid w:val="00AF6EEF"/>
    <w:rsid w:val="00AF6FF0"/>
    <w:rsid w:val="00AF7456"/>
    <w:rsid w:val="00AF78D3"/>
    <w:rsid w:val="00AF7EEF"/>
    <w:rsid w:val="00AF7F98"/>
    <w:rsid w:val="00B00978"/>
    <w:rsid w:val="00B00CF1"/>
    <w:rsid w:val="00B012AB"/>
    <w:rsid w:val="00B0136C"/>
    <w:rsid w:val="00B01EF0"/>
    <w:rsid w:val="00B02B2D"/>
    <w:rsid w:val="00B02C99"/>
    <w:rsid w:val="00B03097"/>
    <w:rsid w:val="00B030D1"/>
    <w:rsid w:val="00B03495"/>
    <w:rsid w:val="00B0571B"/>
    <w:rsid w:val="00B05CBC"/>
    <w:rsid w:val="00B0620B"/>
    <w:rsid w:val="00B06906"/>
    <w:rsid w:val="00B0697A"/>
    <w:rsid w:val="00B1044E"/>
    <w:rsid w:val="00B104B0"/>
    <w:rsid w:val="00B12503"/>
    <w:rsid w:val="00B1270D"/>
    <w:rsid w:val="00B12D2F"/>
    <w:rsid w:val="00B12D4C"/>
    <w:rsid w:val="00B13146"/>
    <w:rsid w:val="00B138CA"/>
    <w:rsid w:val="00B13CA1"/>
    <w:rsid w:val="00B13D65"/>
    <w:rsid w:val="00B13E81"/>
    <w:rsid w:val="00B14049"/>
    <w:rsid w:val="00B142C1"/>
    <w:rsid w:val="00B14790"/>
    <w:rsid w:val="00B14C4E"/>
    <w:rsid w:val="00B1554A"/>
    <w:rsid w:val="00B15770"/>
    <w:rsid w:val="00B164BD"/>
    <w:rsid w:val="00B16DBA"/>
    <w:rsid w:val="00B1709F"/>
    <w:rsid w:val="00B1772F"/>
    <w:rsid w:val="00B177D2"/>
    <w:rsid w:val="00B20235"/>
    <w:rsid w:val="00B217BF"/>
    <w:rsid w:val="00B21BEB"/>
    <w:rsid w:val="00B22A9C"/>
    <w:rsid w:val="00B2353D"/>
    <w:rsid w:val="00B241E6"/>
    <w:rsid w:val="00B24369"/>
    <w:rsid w:val="00B24496"/>
    <w:rsid w:val="00B24A56"/>
    <w:rsid w:val="00B24AFB"/>
    <w:rsid w:val="00B24CC2"/>
    <w:rsid w:val="00B258D4"/>
    <w:rsid w:val="00B25C4E"/>
    <w:rsid w:val="00B261F6"/>
    <w:rsid w:val="00B26425"/>
    <w:rsid w:val="00B2671A"/>
    <w:rsid w:val="00B27241"/>
    <w:rsid w:val="00B27AF0"/>
    <w:rsid w:val="00B27E0F"/>
    <w:rsid w:val="00B31B98"/>
    <w:rsid w:val="00B31D8A"/>
    <w:rsid w:val="00B32147"/>
    <w:rsid w:val="00B32A7F"/>
    <w:rsid w:val="00B3364C"/>
    <w:rsid w:val="00B33851"/>
    <w:rsid w:val="00B35425"/>
    <w:rsid w:val="00B35652"/>
    <w:rsid w:val="00B35F77"/>
    <w:rsid w:val="00B36136"/>
    <w:rsid w:val="00B36242"/>
    <w:rsid w:val="00B36340"/>
    <w:rsid w:val="00B36CF0"/>
    <w:rsid w:val="00B370F6"/>
    <w:rsid w:val="00B3727F"/>
    <w:rsid w:val="00B37CD8"/>
    <w:rsid w:val="00B40480"/>
    <w:rsid w:val="00B41CA2"/>
    <w:rsid w:val="00B42CEF"/>
    <w:rsid w:val="00B42E6F"/>
    <w:rsid w:val="00B42ED0"/>
    <w:rsid w:val="00B43E84"/>
    <w:rsid w:val="00B43F09"/>
    <w:rsid w:val="00B440AC"/>
    <w:rsid w:val="00B44B25"/>
    <w:rsid w:val="00B44DD6"/>
    <w:rsid w:val="00B454A9"/>
    <w:rsid w:val="00B45B04"/>
    <w:rsid w:val="00B4610B"/>
    <w:rsid w:val="00B465BC"/>
    <w:rsid w:val="00B46AC7"/>
    <w:rsid w:val="00B46EEE"/>
    <w:rsid w:val="00B47340"/>
    <w:rsid w:val="00B4787D"/>
    <w:rsid w:val="00B5035D"/>
    <w:rsid w:val="00B50522"/>
    <w:rsid w:val="00B50A91"/>
    <w:rsid w:val="00B50B59"/>
    <w:rsid w:val="00B50F23"/>
    <w:rsid w:val="00B51165"/>
    <w:rsid w:val="00B51689"/>
    <w:rsid w:val="00B51D8C"/>
    <w:rsid w:val="00B521CB"/>
    <w:rsid w:val="00B525BE"/>
    <w:rsid w:val="00B52CB0"/>
    <w:rsid w:val="00B52EFD"/>
    <w:rsid w:val="00B536CD"/>
    <w:rsid w:val="00B542B1"/>
    <w:rsid w:val="00B5435E"/>
    <w:rsid w:val="00B550E1"/>
    <w:rsid w:val="00B55A84"/>
    <w:rsid w:val="00B564A8"/>
    <w:rsid w:val="00B5777B"/>
    <w:rsid w:val="00B57A36"/>
    <w:rsid w:val="00B60322"/>
    <w:rsid w:val="00B6125F"/>
    <w:rsid w:val="00B61A10"/>
    <w:rsid w:val="00B634A1"/>
    <w:rsid w:val="00B63878"/>
    <w:rsid w:val="00B63B19"/>
    <w:rsid w:val="00B63B6E"/>
    <w:rsid w:val="00B63EEB"/>
    <w:rsid w:val="00B64081"/>
    <w:rsid w:val="00B6783F"/>
    <w:rsid w:val="00B67AFA"/>
    <w:rsid w:val="00B67B85"/>
    <w:rsid w:val="00B67DCF"/>
    <w:rsid w:val="00B700DA"/>
    <w:rsid w:val="00B70700"/>
    <w:rsid w:val="00B707B9"/>
    <w:rsid w:val="00B708DB"/>
    <w:rsid w:val="00B724FC"/>
    <w:rsid w:val="00B72B7B"/>
    <w:rsid w:val="00B749C0"/>
    <w:rsid w:val="00B750FC"/>
    <w:rsid w:val="00B75257"/>
    <w:rsid w:val="00B753AA"/>
    <w:rsid w:val="00B75964"/>
    <w:rsid w:val="00B7684D"/>
    <w:rsid w:val="00B77200"/>
    <w:rsid w:val="00B802F9"/>
    <w:rsid w:val="00B81368"/>
    <w:rsid w:val="00B81DDF"/>
    <w:rsid w:val="00B828EF"/>
    <w:rsid w:val="00B82FA0"/>
    <w:rsid w:val="00B83563"/>
    <w:rsid w:val="00B836F2"/>
    <w:rsid w:val="00B83AE2"/>
    <w:rsid w:val="00B847E8"/>
    <w:rsid w:val="00B853E4"/>
    <w:rsid w:val="00B857BE"/>
    <w:rsid w:val="00B85BD6"/>
    <w:rsid w:val="00B85DA0"/>
    <w:rsid w:val="00B86565"/>
    <w:rsid w:val="00B86919"/>
    <w:rsid w:val="00B86A97"/>
    <w:rsid w:val="00B86E04"/>
    <w:rsid w:val="00B87882"/>
    <w:rsid w:val="00B902A1"/>
    <w:rsid w:val="00B90B5D"/>
    <w:rsid w:val="00B919EF"/>
    <w:rsid w:val="00B91E8B"/>
    <w:rsid w:val="00B92A2A"/>
    <w:rsid w:val="00B946FC"/>
    <w:rsid w:val="00B94839"/>
    <w:rsid w:val="00B9485A"/>
    <w:rsid w:val="00B949E3"/>
    <w:rsid w:val="00B94B70"/>
    <w:rsid w:val="00B953DE"/>
    <w:rsid w:val="00B96484"/>
    <w:rsid w:val="00B973E0"/>
    <w:rsid w:val="00B97513"/>
    <w:rsid w:val="00B97D60"/>
    <w:rsid w:val="00B97DC1"/>
    <w:rsid w:val="00BA0F69"/>
    <w:rsid w:val="00BA2D61"/>
    <w:rsid w:val="00BA306C"/>
    <w:rsid w:val="00BA3AA0"/>
    <w:rsid w:val="00BA417C"/>
    <w:rsid w:val="00BA4345"/>
    <w:rsid w:val="00BA6B21"/>
    <w:rsid w:val="00BA6ECF"/>
    <w:rsid w:val="00BA73D1"/>
    <w:rsid w:val="00BA75DE"/>
    <w:rsid w:val="00BA799C"/>
    <w:rsid w:val="00BA7A5F"/>
    <w:rsid w:val="00BB0539"/>
    <w:rsid w:val="00BB0FCC"/>
    <w:rsid w:val="00BB12DA"/>
    <w:rsid w:val="00BB14A4"/>
    <w:rsid w:val="00BB2092"/>
    <w:rsid w:val="00BB288B"/>
    <w:rsid w:val="00BB3361"/>
    <w:rsid w:val="00BB3362"/>
    <w:rsid w:val="00BB337C"/>
    <w:rsid w:val="00BB3D62"/>
    <w:rsid w:val="00BB458A"/>
    <w:rsid w:val="00BB47C4"/>
    <w:rsid w:val="00BB47D0"/>
    <w:rsid w:val="00BB563D"/>
    <w:rsid w:val="00BB5901"/>
    <w:rsid w:val="00BB67DF"/>
    <w:rsid w:val="00BB67F1"/>
    <w:rsid w:val="00BB6FEA"/>
    <w:rsid w:val="00BB7165"/>
    <w:rsid w:val="00BC0795"/>
    <w:rsid w:val="00BC1480"/>
    <w:rsid w:val="00BC16BC"/>
    <w:rsid w:val="00BC1964"/>
    <w:rsid w:val="00BC19E8"/>
    <w:rsid w:val="00BC1B86"/>
    <w:rsid w:val="00BC1BB2"/>
    <w:rsid w:val="00BC2582"/>
    <w:rsid w:val="00BC2BCF"/>
    <w:rsid w:val="00BC300A"/>
    <w:rsid w:val="00BC32E9"/>
    <w:rsid w:val="00BC3F70"/>
    <w:rsid w:val="00BC40EA"/>
    <w:rsid w:val="00BC4978"/>
    <w:rsid w:val="00BC5ECE"/>
    <w:rsid w:val="00BC7C26"/>
    <w:rsid w:val="00BD04F0"/>
    <w:rsid w:val="00BD084C"/>
    <w:rsid w:val="00BD0B55"/>
    <w:rsid w:val="00BD0E04"/>
    <w:rsid w:val="00BD1786"/>
    <w:rsid w:val="00BD1D46"/>
    <w:rsid w:val="00BD231A"/>
    <w:rsid w:val="00BD25F8"/>
    <w:rsid w:val="00BD27C4"/>
    <w:rsid w:val="00BD2E2D"/>
    <w:rsid w:val="00BD3528"/>
    <w:rsid w:val="00BD3E40"/>
    <w:rsid w:val="00BD3F90"/>
    <w:rsid w:val="00BD40EF"/>
    <w:rsid w:val="00BD4AF2"/>
    <w:rsid w:val="00BD68E6"/>
    <w:rsid w:val="00BD78E9"/>
    <w:rsid w:val="00BE0245"/>
    <w:rsid w:val="00BE04E2"/>
    <w:rsid w:val="00BE07DC"/>
    <w:rsid w:val="00BE1BD5"/>
    <w:rsid w:val="00BE2C83"/>
    <w:rsid w:val="00BE411A"/>
    <w:rsid w:val="00BE43DE"/>
    <w:rsid w:val="00BE44B0"/>
    <w:rsid w:val="00BE4908"/>
    <w:rsid w:val="00BE4E6D"/>
    <w:rsid w:val="00BE5CE7"/>
    <w:rsid w:val="00BE6712"/>
    <w:rsid w:val="00BE67FD"/>
    <w:rsid w:val="00BE6A3B"/>
    <w:rsid w:val="00BE6A5D"/>
    <w:rsid w:val="00BE6CFB"/>
    <w:rsid w:val="00BE72FC"/>
    <w:rsid w:val="00BE75F7"/>
    <w:rsid w:val="00BE76AB"/>
    <w:rsid w:val="00BE78A9"/>
    <w:rsid w:val="00BE7B64"/>
    <w:rsid w:val="00BF1616"/>
    <w:rsid w:val="00BF1F13"/>
    <w:rsid w:val="00BF225A"/>
    <w:rsid w:val="00BF2828"/>
    <w:rsid w:val="00BF2C8B"/>
    <w:rsid w:val="00BF3EFD"/>
    <w:rsid w:val="00BF4A35"/>
    <w:rsid w:val="00BF4AFF"/>
    <w:rsid w:val="00BF600B"/>
    <w:rsid w:val="00BF690C"/>
    <w:rsid w:val="00BF76C6"/>
    <w:rsid w:val="00BF7DD1"/>
    <w:rsid w:val="00BF7F39"/>
    <w:rsid w:val="00C0063D"/>
    <w:rsid w:val="00C0193F"/>
    <w:rsid w:val="00C01CBE"/>
    <w:rsid w:val="00C01E72"/>
    <w:rsid w:val="00C02DDF"/>
    <w:rsid w:val="00C03628"/>
    <w:rsid w:val="00C0591A"/>
    <w:rsid w:val="00C05D27"/>
    <w:rsid w:val="00C05F2C"/>
    <w:rsid w:val="00C06645"/>
    <w:rsid w:val="00C06D1C"/>
    <w:rsid w:val="00C07A72"/>
    <w:rsid w:val="00C1033E"/>
    <w:rsid w:val="00C10A0D"/>
    <w:rsid w:val="00C111F9"/>
    <w:rsid w:val="00C11732"/>
    <w:rsid w:val="00C11AEC"/>
    <w:rsid w:val="00C1305F"/>
    <w:rsid w:val="00C1367D"/>
    <w:rsid w:val="00C137E6"/>
    <w:rsid w:val="00C13C49"/>
    <w:rsid w:val="00C14511"/>
    <w:rsid w:val="00C148C2"/>
    <w:rsid w:val="00C14F4E"/>
    <w:rsid w:val="00C1546B"/>
    <w:rsid w:val="00C15B47"/>
    <w:rsid w:val="00C17517"/>
    <w:rsid w:val="00C1778B"/>
    <w:rsid w:val="00C17B04"/>
    <w:rsid w:val="00C2040D"/>
    <w:rsid w:val="00C20621"/>
    <w:rsid w:val="00C20B29"/>
    <w:rsid w:val="00C20FA1"/>
    <w:rsid w:val="00C21C60"/>
    <w:rsid w:val="00C21E98"/>
    <w:rsid w:val="00C22060"/>
    <w:rsid w:val="00C22C67"/>
    <w:rsid w:val="00C24544"/>
    <w:rsid w:val="00C245AE"/>
    <w:rsid w:val="00C246E9"/>
    <w:rsid w:val="00C255E2"/>
    <w:rsid w:val="00C25D71"/>
    <w:rsid w:val="00C2681A"/>
    <w:rsid w:val="00C27479"/>
    <w:rsid w:val="00C30300"/>
    <w:rsid w:val="00C30528"/>
    <w:rsid w:val="00C30F61"/>
    <w:rsid w:val="00C31F2F"/>
    <w:rsid w:val="00C32592"/>
    <w:rsid w:val="00C32877"/>
    <w:rsid w:val="00C32EAE"/>
    <w:rsid w:val="00C33534"/>
    <w:rsid w:val="00C3382F"/>
    <w:rsid w:val="00C33A57"/>
    <w:rsid w:val="00C341B8"/>
    <w:rsid w:val="00C342FE"/>
    <w:rsid w:val="00C3498D"/>
    <w:rsid w:val="00C355CD"/>
    <w:rsid w:val="00C356BE"/>
    <w:rsid w:val="00C362DF"/>
    <w:rsid w:val="00C36AA7"/>
    <w:rsid w:val="00C408B5"/>
    <w:rsid w:val="00C40D5C"/>
    <w:rsid w:val="00C4110B"/>
    <w:rsid w:val="00C41228"/>
    <w:rsid w:val="00C41448"/>
    <w:rsid w:val="00C415F4"/>
    <w:rsid w:val="00C43760"/>
    <w:rsid w:val="00C44061"/>
    <w:rsid w:val="00C45280"/>
    <w:rsid w:val="00C45439"/>
    <w:rsid w:val="00C45803"/>
    <w:rsid w:val="00C46809"/>
    <w:rsid w:val="00C46FB9"/>
    <w:rsid w:val="00C46FEF"/>
    <w:rsid w:val="00C4707E"/>
    <w:rsid w:val="00C5016B"/>
    <w:rsid w:val="00C50182"/>
    <w:rsid w:val="00C5031B"/>
    <w:rsid w:val="00C5051A"/>
    <w:rsid w:val="00C50935"/>
    <w:rsid w:val="00C50D82"/>
    <w:rsid w:val="00C50EF0"/>
    <w:rsid w:val="00C51450"/>
    <w:rsid w:val="00C51EAA"/>
    <w:rsid w:val="00C52884"/>
    <w:rsid w:val="00C52B68"/>
    <w:rsid w:val="00C53486"/>
    <w:rsid w:val="00C53C78"/>
    <w:rsid w:val="00C55131"/>
    <w:rsid w:val="00C55967"/>
    <w:rsid w:val="00C55B8A"/>
    <w:rsid w:val="00C55BC2"/>
    <w:rsid w:val="00C56488"/>
    <w:rsid w:val="00C56C9F"/>
    <w:rsid w:val="00C56CB4"/>
    <w:rsid w:val="00C57758"/>
    <w:rsid w:val="00C600B1"/>
    <w:rsid w:val="00C6055A"/>
    <w:rsid w:val="00C6100B"/>
    <w:rsid w:val="00C612B7"/>
    <w:rsid w:val="00C6219B"/>
    <w:rsid w:val="00C633A3"/>
    <w:rsid w:val="00C63D01"/>
    <w:rsid w:val="00C64E46"/>
    <w:rsid w:val="00C64EB2"/>
    <w:rsid w:val="00C65ABB"/>
    <w:rsid w:val="00C65EE4"/>
    <w:rsid w:val="00C675C0"/>
    <w:rsid w:val="00C67D7D"/>
    <w:rsid w:val="00C7010B"/>
    <w:rsid w:val="00C702C2"/>
    <w:rsid w:val="00C703EE"/>
    <w:rsid w:val="00C7066A"/>
    <w:rsid w:val="00C708E3"/>
    <w:rsid w:val="00C714EE"/>
    <w:rsid w:val="00C7235D"/>
    <w:rsid w:val="00C7282C"/>
    <w:rsid w:val="00C730D8"/>
    <w:rsid w:val="00C7426F"/>
    <w:rsid w:val="00C745FD"/>
    <w:rsid w:val="00C74629"/>
    <w:rsid w:val="00C750BC"/>
    <w:rsid w:val="00C75241"/>
    <w:rsid w:val="00C757B3"/>
    <w:rsid w:val="00C76019"/>
    <w:rsid w:val="00C771BD"/>
    <w:rsid w:val="00C77D7A"/>
    <w:rsid w:val="00C805FF"/>
    <w:rsid w:val="00C80C3F"/>
    <w:rsid w:val="00C812D2"/>
    <w:rsid w:val="00C819C5"/>
    <w:rsid w:val="00C81D45"/>
    <w:rsid w:val="00C82B78"/>
    <w:rsid w:val="00C83008"/>
    <w:rsid w:val="00C8318F"/>
    <w:rsid w:val="00C833BB"/>
    <w:rsid w:val="00C83F54"/>
    <w:rsid w:val="00C847FE"/>
    <w:rsid w:val="00C84F55"/>
    <w:rsid w:val="00C861D0"/>
    <w:rsid w:val="00C8704F"/>
    <w:rsid w:val="00C877B6"/>
    <w:rsid w:val="00C87DEC"/>
    <w:rsid w:val="00C908F6"/>
    <w:rsid w:val="00C90AFF"/>
    <w:rsid w:val="00C910AB"/>
    <w:rsid w:val="00C916BC"/>
    <w:rsid w:val="00C91C8D"/>
    <w:rsid w:val="00C9364E"/>
    <w:rsid w:val="00C93747"/>
    <w:rsid w:val="00C93A10"/>
    <w:rsid w:val="00C93E10"/>
    <w:rsid w:val="00C94096"/>
    <w:rsid w:val="00C949C9"/>
    <w:rsid w:val="00C95EBF"/>
    <w:rsid w:val="00C96268"/>
    <w:rsid w:val="00C96F85"/>
    <w:rsid w:val="00CA040B"/>
    <w:rsid w:val="00CA048E"/>
    <w:rsid w:val="00CA0954"/>
    <w:rsid w:val="00CA0A54"/>
    <w:rsid w:val="00CA0DB0"/>
    <w:rsid w:val="00CA1758"/>
    <w:rsid w:val="00CA1C81"/>
    <w:rsid w:val="00CA2E53"/>
    <w:rsid w:val="00CA3169"/>
    <w:rsid w:val="00CA38C0"/>
    <w:rsid w:val="00CA40F8"/>
    <w:rsid w:val="00CA44FB"/>
    <w:rsid w:val="00CA60FC"/>
    <w:rsid w:val="00CA7906"/>
    <w:rsid w:val="00CB0CF1"/>
    <w:rsid w:val="00CB0E83"/>
    <w:rsid w:val="00CB1118"/>
    <w:rsid w:val="00CB1161"/>
    <w:rsid w:val="00CB15B1"/>
    <w:rsid w:val="00CB170E"/>
    <w:rsid w:val="00CB17C0"/>
    <w:rsid w:val="00CB18CB"/>
    <w:rsid w:val="00CB2705"/>
    <w:rsid w:val="00CB29B9"/>
    <w:rsid w:val="00CB2D27"/>
    <w:rsid w:val="00CB330C"/>
    <w:rsid w:val="00CB3558"/>
    <w:rsid w:val="00CB3C12"/>
    <w:rsid w:val="00CB4018"/>
    <w:rsid w:val="00CB46F3"/>
    <w:rsid w:val="00CB509E"/>
    <w:rsid w:val="00CB5963"/>
    <w:rsid w:val="00CB5DE0"/>
    <w:rsid w:val="00CB64A7"/>
    <w:rsid w:val="00CB6E63"/>
    <w:rsid w:val="00CB6EBF"/>
    <w:rsid w:val="00CB711E"/>
    <w:rsid w:val="00CB7314"/>
    <w:rsid w:val="00CB7A9B"/>
    <w:rsid w:val="00CC01C2"/>
    <w:rsid w:val="00CC020D"/>
    <w:rsid w:val="00CC06CB"/>
    <w:rsid w:val="00CC070E"/>
    <w:rsid w:val="00CC0EA7"/>
    <w:rsid w:val="00CC15DD"/>
    <w:rsid w:val="00CC160D"/>
    <w:rsid w:val="00CC1702"/>
    <w:rsid w:val="00CC1DBE"/>
    <w:rsid w:val="00CC3BBC"/>
    <w:rsid w:val="00CC4C5E"/>
    <w:rsid w:val="00CC5465"/>
    <w:rsid w:val="00CC5DE6"/>
    <w:rsid w:val="00CC610C"/>
    <w:rsid w:val="00CC65C8"/>
    <w:rsid w:val="00CC6AA7"/>
    <w:rsid w:val="00CC6AFD"/>
    <w:rsid w:val="00CC6B3F"/>
    <w:rsid w:val="00CC6EFF"/>
    <w:rsid w:val="00CC724F"/>
    <w:rsid w:val="00CC7B88"/>
    <w:rsid w:val="00CC7FCE"/>
    <w:rsid w:val="00CD0321"/>
    <w:rsid w:val="00CD0834"/>
    <w:rsid w:val="00CD1748"/>
    <w:rsid w:val="00CD22F4"/>
    <w:rsid w:val="00CD25F0"/>
    <w:rsid w:val="00CD2AAE"/>
    <w:rsid w:val="00CD3773"/>
    <w:rsid w:val="00CD3BF8"/>
    <w:rsid w:val="00CD3EF9"/>
    <w:rsid w:val="00CD404C"/>
    <w:rsid w:val="00CD45FF"/>
    <w:rsid w:val="00CD48A0"/>
    <w:rsid w:val="00CD4C01"/>
    <w:rsid w:val="00CD4F8B"/>
    <w:rsid w:val="00CD5BC0"/>
    <w:rsid w:val="00CD5D89"/>
    <w:rsid w:val="00CD66F2"/>
    <w:rsid w:val="00CD69D7"/>
    <w:rsid w:val="00CD6D09"/>
    <w:rsid w:val="00CE0EAA"/>
    <w:rsid w:val="00CE0EEF"/>
    <w:rsid w:val="00CE1624"/>
    <w:rsid w:val="00CE1759"/>
    <w:rsid w:val="00CE176C"/>
    <w:rsid w:val="00CE1D16"/>
    <w:rsid w:val="00CE21F3"/>
    <w:rsid w:val="00CE22DD"/>
    <w:rsid w:val="00CE250B"/>
    <w:rsid w:val="00CE280E"/>
    <w:rsid w:val="00CE345B"/>
    <w:rsid w:val="00CE3DFF"/>
    <w:rsid w:val="00CE426A"/>
    <w:rsid w:val="00CE4651"/>
    <w:rsid w:val="00CE56BF"/>
    <w:rsid w:val="00CE5D7B"/>
    <w:rsid w:val="00CE7AC0"/>
    <w:rsid w:val="00CE7F1F"/>
    <w:rsid w:val="00CF0A3B"/>
    <w:rsid w:val="00CF1D78"/>
    <w:rsid w:val="00CF3065"/>
    <w:rsid w:val="00CF36B3"/>
    <w:rsid w:val="00CF38BC"/>
    <w:rsid w:val="00CF50AB"/>
    <w:rsid w:val="00CF5291"/>
    <w:rsid w:val="00CF5525"/>
    <w:rsid w:val="00CF553E"/>
    <w:rsid w:val="00CF5D1F"/>
    <w:rsid w:val="00CF6513"/>
    <w:rsid w:val="00D0119E"/>
    <w:rsid w:val="00D0291A"/>
    <w:rsid w:val="00D029B1"/>
    <w:rsid w:val="00D02C65"/>
    <w:rsid w:val="00D037CA"/>
    <w:rsid w:val="00D03CE8"/>
    <w:rsid w:val="00D03FCC"/>
    <w:rsid w:val="00D04DDF"/>
    <w:rsid w:val="00D05368"/>
    <w:rsid w:val="00D059CC"/>
    <w:rsid w:val="00D05A91"/>
    <w:rsid w:val="00D07C8F"/>
    <w:rsid w:val="00D07EDD"/>
    <w:rsid w:val="00D10AF3"/>
    <w:rsid w:val="00D118C1"/>
    <w:rsid w:val="00D134CD"/>
    <w:rsid w:val="00D1408B"/>
    <w:rsid w:val="00D14877"/>
    <w:rsid w:val="00D149A1"/>
    <w:rsid w:val="00D154E5"/>
    <w:rsid w:val="00D15D3D"/>
    <w:rsid w:val="00D1606B"/>
    <w:rsid w:val="00D16F54"/>
    <w:rsid w:val="00D16F5A"/>
    <w:rsid w:val="00D17580"/>
    <w:rsid w:val="00D1762B"/>
    <w:rsid w:val="00D17A99"/>
    <w:rsid w:val="00D17AC0"/>
    <w:rsid w:val="00D17BC4"/>
    <w:rsid w:val="00D17BD2"/>
    <w:rsid w:val="00D17E43"/>
    <w:rsid w:val="00D17F83"/>
    <w:rsid w:val="00D202BA"/>
    <w:rsid w:val="00D205E2"/>
    <w:rsid w:val="00D2164F"/>
    <w:rsid w:val="00D21FB5"/>
    <w:rsid w:val="00D22297"/>
    <w:rsid w:val="00D2282E"/>
    <w:rsid w:val="00D22AA8"/>
    <w:rsid w:val="00D22CFB"/>
    <w:rsid w:val="00D22D59"/>
    <w:rsid w:val="00D24096"/>
    <w:rsid w:val="00D241B1"/>
    <w:rsid w:val="00D24B68"/>
    <w:rsid w:val="00D24FFB"/>
    <w:rsid w:val="00D25099"/>
    <w:rsid w:val="00D25D1A"/>
    <w:rsid w:val="00D26F6F"/>
    <w:rsid w:val="00D27002"/>
    <w:rsid w:val="00D2764C"/>
    <w:rsid w:val="00D27DFD"/>
    <w:rsid w:val="00D304D2"/>
    <w:rsid w:val="00D30F5C"/>
    <w:rsid w:val="00D31003"/>
    <w:rsid w:val="00D3144C"/>
    <w:rsid w:val="00D315F7"/>
    <w:rsid w:val="00D31BC1"/>
    <w:rsid w:val="00D31D09"/>
    <w:rsid w:val="00D31EBE"/>
    <w:rsid w:val="00D3268A"/>
    <w:rsid w:val="00D32C15"/>
    <w:rsid w:val="00D33ADB"/>
    <w:rsid w:val="00D33BF0"/>
    <w:rsid w:val="00D34196"/>
    <w:rsid w:val="00D34293"/>
    <w:rsid w:val="00D34D37"/>
    <w:rsid w:val="00D350AB"/>
    <w:rsid w:val="00D35226"/>
    <w:rsid w:val="00D3551A"/>
    <w:rsid w:val="00D35870"/>
    <w:rsid w:val="00D359DE"/>
    <w:rsid w:val="00D363AA"/>
    <w:rsid w:val="00D3750D"/>
    <w:rsid w:val="00D37BA6"/>
    <w:rsid w:val="00D4047E"/>
    <w:rsid w:val="00D4064C"/>
    <w:rsid w:val="00D41112"/>
    <w:rsid w:val="00D416C4"/>
    <w:rsid w:val="00D422D2"/>
    <w:rsid w:val="00D43161"/>
    <w:rsid w:val="00D43368"/>
    <w:rsid w:val="00D43500"/>
    <w:rsid w:val="00D43F2C"/>
    <w:rsid w:val="00D4413F"/>
    <w:rsid w:val="00D4438E"/>
    <w:rsid w:val="00D45E01"/>
    <w:rsid w:val="00D46B13"/>
    <w:rsid w:val="00D472ED"/>
    <w:rsid w:val="00D47AA5"/>
    <w:rsid w:val="00D501E3"/>
    <w:rsid w:val="00D509E9"/>
    <w:rsid w:val="00D51071"/>
    <w:rsid w:val="00D5163A"/>
    <w:rsid w:val="00D519AC"/>
    <w:rsid w:val="00D520E1"/>
    <w:rsid w:val="00D52258"/>
    <w:rsid w:val="00D526CB"/>
    <w:rsid w:val="00D52917"/>
    <w:rsid w:val="00D52B6A"/>
    <w:rsid w:val="00D52FDF"/>
    <w:rsid w:val="00D53B41"/>
    <w:rsid w:val="00D545AF"/>
    <w:rsid w:val="00D5467B"/>
    <w:rsid w:val="00D54784"/>
    <w:rsid w:val="00D547B8"/>
    <w:rsid w:val="00D557A6"/>
    <w:rsid w:val="00D559A0"/>
    <w:rsid w:val="00D55DD2"/>
    <w:rsid w:val="00D5615D"/>
    <w:rsid w:val="00D5640E"/>
    <w:rsid w:val="00D564A1"/>
    <w:rsid w:val="00D56571"/>
    <w:rsid w:val="00D579F8"/>
    <w:rsid w:val="00D6217F"/>
    <w:rsid w:val="00D629FA"/>
    <w:rsid w:val="00D6443A"/>
    <w:rsid w:val="00D6448D"/>
    <w:rsid w:val="00D65DF7"/>
    <w:rsid w:val="00D660BC"/>
    <w:rsid w:val="00D661CF"/>
    <w:rsid w:val="00D663C1"/>
    <w:rsid w:val="00D66BA1"/>
    <w:rsid w:val="00D66C2D"/>
    <w:rsid w:val="00D67357"/>
    <w:rsid w:val="00D700F8"/>
    <w:rsid w:val="00D71625"/>
    <w:rsid w:val="00D7189B"/>
    <w:rsid w:val="00D723C6"/>
    <w:rsid w:val="00D72898"/>
    <w:rsid w:val="00D72DFA"/>
    <w:rsid w:val="00D73032"/>
    <w:rsid w:val="00D741CB"/>
    <w:rsid w:val="00D749BE"/>
    <w:rsid w:val="00D75095"/>
    <w:rsid w:val="00D753C7"/>
    <w:rsid w:val="00D75585"/>
    <w:rsid w:val="00D759A8"/>
    <w:rsid w:val="00D76003"/>
    <w:rsid w:val="00D76AE1"/>
    <w:rsid w:val="00D77342"/>
    <w:rsid w:val="00D80ADA"/>
    <w:rsid w:val="00D81004"/>
    <w:rsid w:val="00D81EA6"/>
    <w:rsid w:val="00D822CD"/>
    <w:rsid w:val="00D82876"/>
    <w:rsid w:val="00D82C03"/>
    <w:rsid w:val="00D830EE"/>
    <w:rsid w:val="00D83A29"/>
    <w:rsid w:val="00D83A6B"/>
    <w:rsid w:val="00D83D9C"/>
    <w:rsid w:val="00D84424"/>
    <w:rsid w:val="00D846E1"/>
    <w:rsid w:val="00D84930"/>
    <w:rsid w:val="00D84D6A"/>
    <w:rsid w:val="00D84E8F"/>
    <w:rsid w:val="00D853F2"/>
    <w:rsid w:val="00D86705"/>
    <w:rsid w:val="00D87389"/>
    <w:rsid w:val="00D906B5"/>
    <w:rsid w:val="00D90C68"/>
    <w:rsid w:val="00D928E3"/>
    <w:rsid w:val="00D92ECB"/>
    <w:rsid w:val="00D93DE0"/>
    <w:rsid w:val="00D94055"/>
    <w:rsid w:val="00D940DD"/>
    <w:rsid w:val="00D94C3B"/>
    <w:rsid w:val="00D94C5B"/>
    <w:rsid w:val="00D95325"/>
    <w:rsid w:val="00D961E7"/>
    <w:rsid w:val="00D965F1"/>
    <w:rsid w:val="00D97C88"/>
    <w:rsid w:val="00DA0656"/>
    <w:rsid w:val="00DA0907"/>
    <w:rsid w:val="00DA0A04"/>
    <w:rsid w:val="00DA0B59"/>
    <w:rsid w:val="00DA0CD3"/>
    <w:rsid w:val="00DA1BC9"/>
    <w:rsid w:val="00DA2101"/>
    <w:rsid w:val="00DA26F0"/>
    <w:rsid w:val="00DA2ED1"/>
    <w:rsid w:val="00DA3D7D"/>
    <w:rsid w:val="00DA44B4"/>
    <w:rsid w:val="00DA4E79"/>
    <w:rsid w:val="00DA50AF"/>
    <w:rsid w:val="00DA52E7"/>
    <w:rsid w:val="00DA5A2B"/>
    <w:rsid w:val="00DA5E53"/>
    <w:rsid w:val="00DA5F18"/>
    <w:rsid w:val="00DA6281"/>
    <w:rsid w:val="00DA63AF"/>
    <w:rsid w:val="00DA65A1"/>
    <w:rsid w:val="00DA6DB0"/>
    <w:rsid w:val="00DA7799"/>
    <w:rsid w:val="00DA7820"/>
    <w:rsid w:val="00DA7A1B"/>
    <w:rsid w:val="00DA7F7F"/>
    <w:rsid w:val="00DB0557"/>
    <w:rsid w:val="00DB05C7"/>
    <w:rsid w:val="00DB0603"/>
    <w:rsid w:val="00DB247B"/>
    <w:rsid w:val="00DB279F"/>
    <w:rsid w:val="00DB2D9C"/>
    <w:rsid w:val="00DB363B"/>
    <w:rsid w:val="00DB42AA"/>
    <w:rsid w:val="00DB4384"/>
    <w:rsid w:val="00DB44F5"/>
    <w:rsid w:val="00DB45C8"/>
    <w:rsid w:val="00DB4AC4"/>
    <w:rsid w:val="00DB4E9C"/>
    <w:rsid w:val="00DB531B"/>
    <w:rsid w:val="00DB62D4"/>
    <w:rsid w:val="00DB69BB"/>
    <w:rsid w:val="00DB7323"/>
    <w:rsid w:val="00DB7652"/>
    <w:rsid w:val="00DC0001"/>
    <w:rsid w:val="00DC0CE4"/>
    <w:rsid w:val="00DC1D05"/>
    <w:rsid w:val="00DC2AED"/>
    <w:rsid w:val="00DC2D47"/>
    <w:rsid w:val="00DC2E99"/>
    <w:rsid w:val="00DC327C"/>
    <w:rsid w:val="00DC39ED"/>
    <w:rsid w:val="00DC4212"/>
    <w:rsid w:val="00DC5603"/>
    <w:rsid w:val="00DC56AF"/>
    <w:rsid w:val="00DC5CBD"/>
    <w:rsid w:val="00DC74F0"/>
    <w:rsid w:val="00DC75E8"/>
    <w:rsid w:val="00DC7604"/>
    <w:rsid w:val="00DC783D"/>
    <w:rsid w:val="00DD0AAE"/>
    <w:rsid w:val="00DD185C"/>
    <w:rsid w:val="00DD1AF9"/>
    <w:rsid w:val="00DD21E6"/>
    <w:rsid w:val="00DD2C18"/>
    <w:rsid w:val="00DD4B28"/>
    <w:rsid w:val="00DD4BF5"/>
    <w:rsid w:val="00DD590D"/>
    <w:rsid w:val="00DD5BB2"/>
    <w:rsid w:val="00DD5C7D"/>
    <w:rsid w:val="00DD6749"/>
    <w:rsid w:val="00DD6810"/>
    <w:rsid w:val="00DD6BB2"/>
    <w:rsid w:val="00DD6D31"/>
    <w:rsid w:val="00DD7720"/>
    <w:rsid w:val="00DD79FB"/>
    <w:rsid w:val="00DD7EC7"/>
    <w:rsid w:val="00DE0907"/>
    <w:rsid w:val="00DE0C4C"/>
    <w:rsid w:val="00DE1655"/>
    <w:rsid w:val="00DE1EDD"/>
    <w:rsid w:val="00DE2192"/>
    <w:rsid w:val="00DE21E3"/>
    <w:rsid w:val="00DE220E"/>
    <w:rsid w:val="00DE2274"/>
    <w:rsid w:val="00DE29A9"/>
    <w:rsid w:val="00DE2E3A"/>
    <w:rsid w:val="00DE4CD1"/>
    <w:rsid w:val="00DE556D"/>
    <w:rsid w:val="00DE5F54"/>
    <w:rsid w:val="00DE6063"/>
    <w:rsid w:val="00DE6B24"/>
    <w:rsid w:val="00DE6BD7"/>
    <w:rsid w:val="00DE7467"/>
    <w:rsid w:val="00DE7581"/>
    <w:rsid w:val="00DE7970"/>
    <w:rsid w:val="00DF0514"/>
    <w:rsid w:val="00DF0D7A"/>
    <w:rsid w:val="00DF15E6"/>
    <w:rsid w:val="00DF21F5"/>
    <w:rsid w:val="00DF26D1"/>
    <w:rsid w:val="00DF3107"/>
    <w:rsid w:val="00DF33BE"/>
    <w:rsid w:val="00DF35A0"/>
    <w:rsid w:val="00DF4577"/>
    <w:rsid w:val="00DF4BC1"/>
    <w:rsid w:val="00DF4CED"/>
    <w:rsid w:val="00DF50D8"/>
    <w:rsid w:val="00DF5B37"/>
    <w:rsid w:val="00DF64E8"/>
    <w:rsid w:val="00DF6F2B"/>
    <w:rsid w:val="00DF7100"/>
    <w:rsid w:val="00DF7415"/>
    <w:rsid w:val="00DF7427"/>
    <w:rsid w:val="00DF7C2F"/>
    <w:rsid w:val="00E006C3"/>
    <w:rsid w:val="00E00CE0"/>
    <w:rsid w:val="00E00FE6"/>
    <w:rsid w:val="00E011FB"/>
    <w:rsid w:val="00E020A1"/>
    <w:rsid w:val="00E026F5"/>
    <w:rsid w:val="00E02DFF"/>
    <w:rsid w:val="00E03407"/>
    <w:rsid w:val="00E03597"/>
    <w:rsid w:val="00E03722"/>
    <w:rsid w:val="00E03F0A"/>
    <w:rsid w:val="00E04BD3"/>
    <w:rsid w:val="00E04C33"/>
    <w:rsid w:val="00E057FB"/>
    <w:rsid w:val="00E0624E"/>
    <w:rsid w:val="00E06CA9"/>
    <w:rsid w:val="00E06E56"/>
    <w:rsid w:val="00E06EF5"/>
    <w:rsid w:val="00E073C0"/>
    <w:rsid w:val="00E07C76"/>
    <w:rsid w:val="00E1064A"/>
    <w:rsid w:val="00E106A8"/>
    <w:rsid w:val="00E1081F"/>
    <w:rsid w:val="00E11457"/>
    <w:rsid w:val="00E114E1"/>
    <w:rsid w:val="00E114FF"/>
    <w:rsid w:val="00E11508"/>
    <w:rsid w:val="00E11A48"/>
    <w:rsid w:val="00E11E08"/>
    <w:rsid w:val="00E12AAA"/>
    <w:rsid w:val="00E12DA6"/>
    <w:rsid w:val="00E1339E"/>
    <w:rsid w:val="00E1352F"/>
    <w:rsid w:val="00E14AD9"/>
    <w:rsid w:val="00E16F77"/>
    <w:rsid w:val="00E17115"/>
    <w:rsid w:val="00E201A8"/>
    <w:rsid w:val="00E20A88"/>
    <w:rsid w:val="00E20AC2"/>
    <w:rsid w:val="00E21A59"/>
    <w:rsid w:val="00E22ADD"/>
    <w:rsid w:val="00E232A9"/>
    <w:rsid w:val="00E23511"/>
    <w:rsid w:val="00E24539"/>
    <w:rsid w:val="00E249D5"/>
    <w:rsid w:val="00E252F4"/>
    <w:rsid w:val="00E25D9D"/>
    <w:rsid w:val="00E263C7"/>
    <w:rsid w:val="00E26652"/>
    <w:rsid w:val="00E267F2"/>
    <w:rsid w:val="00E26EA5"/>
    <w:rsid w:val="00E271EB"/>
    <w:rsid w:val="00E27336"/>
    <w:rsid w:val="00E27891"/>
    <w:rsid w:val="00E27C0B"/>
    <w:rsid w:val="00E30413"/>
    <w:rsid w:val="00E30425"/>
    <w:rsid w:val="00E309FB"/>
    <w:rsid w:val="00E30A6A"/>
    <w:rsid w:val="00E31301"/>
    <w:rsid w:val="00E31815"/>
    <w:rsid w:val="00E325AD"/>
    <w:rsid w:val="00E33566"/>
    <w:rsid w:val="00E34494"/>
    <w:rsid w:val="00E34941"/>
    <w:rsid w:val="00E357FC"/>
    <w:rsid w:val="00E377AB"/>
    <w:rsid w:val="00E407A3"/>
    <w:rsid w:val="00E409F6"/>
    <w:rsid w:val="00E40BA9"/>
    <w:rsid w:val="00E415A9"/>
    <w:rsid w:val="00E41EEE"/>
    <w:rsid w:val="00E42372"/>
    <w:rsid w:val="00E42AE3"/>
    <w:rsid w:val="00E42FEC"/>
    <w:rsid w:val="00E4309E"/>
    <w:rsid w:val="00E43350"/>
    <w:rsid w:val="00E441A8"/>
    <w:rsid w:val="00E44B30"/>
    <w:rsid w:val="00E44D5F"/>
    <w:rsid w:val="00E451DD"/>
    <w:rsid w:val="00E45C46"/>
    <w:rsid w:val="00E465CD"/>
    <w:rsid w:val="00E46A8F"/>
    <w:rsid w:val="00E46CB2"/>
    <w:rsid w:val="00E46E17"/>
    <w:rsid w:val="00E47184"/>
    <w:rsid w:val="00E47F33"/>
    <w:rsid w:val="00E510FC"/>
    <w:rsid w:val="00E5125F"/>
    <w:rsid w:val="00E51D11"/>
    <w:rsid w:val="00E524A3"/>
    <w:rsid w:val="00E5296C"/>
    <w:rsid w:val="00E529A6"/>
    <w:rsid w:val="00E52FB9"/>
    <w:rsid w:val="00E5415E"/>
    <w:rsid w:val="00E54A98"/>
    <w:rsid w:val="00E55424"/>
    <w:rsid w:val="00E55D39"/>
    <w:rsid w:val="00E57623"/>
    <w:rsid w:val="00E57C2A"/>
    <w:rsid w:val="00E60355"/>
    <w:rsid w:val="00E60B70"/>
    <w:rsid w:val="00E60CA8"/>
    <w:rsid w:val="00E61286"/>
    <w:rsid w:val="00E61339"/>
    <w:rsid w:val="00E625D2"/>
    <w:rsid w:val="00E63097"/>
    <w:rsid w:val="00E63E8A"/>
    <w:rsid w:val="00E650A7"/>
    <w:rsid w:val="00E6547A"/>
    <w:rsid w:val="00E65E6A"/>
    <w:rsid w:val="00E66BCE"/>
    <w:rsid w:val="00E67131"/>
    <w:rsid w:val="00E67D23"/>
    <w:rsid w:val="00E706B3"/>
    <w:rsid w:val="00E70744"/>
    <w:rsid w:val="00E70A14"/>
    <w:rsid w:val="00E71502"/>
    <w:rsid w:val="00E723A3"/>
    <w:rsid w:val="00E7260C"/>
    <w:rsid w:val="00E7275C"/>
    <w:rsid w:val="00E72E6C"/>
    <w:rsid w:val="00E7348A"/>
    <w:rsid w:val="00E73770"/>
    <w:rsid w:val="00E7661B"/>
    <w:rsid w:val="00E77A11"/>
    <w:rsid w:val="00E81C29"/>
    <w:rsid w:val="00E81E0C"/>
    <w:rsid w:val="00E82EBF"/>
    <w:rsid w:val="00E83252"/>
    <w:rsid w:val="00E83330"/>
    <w:rsid w:val="00E83D2A"/>
    <w:rsid w:val="00E84A9A"/>
    <w:rsid w:val="00E84DDB"/>
    <w:rsid w:val="00E84E56"/>
    <w:rsid w:val="00E84FF2"/>
    <w:rsid w:val="00E85292"/>
    <w:rsid w:val="00E85B5D"/>
    <w:rsid w:val="00E85FAB"/>
    <w:rsid w:val="00E876BC"/>
    <w:rsid w:val="00E877AA"/>
    <w:rsid w:val="00E90451"/>
    <w:rsid w:val="00E90DDC"/>
    <w:rsid w:val="00E9113D"/>
    <w:rsid w:val="00E91258"/>
    <w:rsid w:val="00E912C4"/>
    <w:rsid w:val="00E919CA"/>
    <w:rsid w:val="00E91FE0"/>
    <w:rsid w:val="00E92F63"/>
    <w:rsid w:val="00E93603"/>
    <w:rsid w:val="00E93685"/>
    <w:rsid w:val="00E93874"/>
    <w:rsid w:val="00E93A24"/>
    <w:rsid w:val="00E943B7"/>
    <w:rsid w:val="00E94740"/>
    <w:rsid w:val="00E961FD"/>
    <w:rsid w:val="00E97497"/>
    <w:rsid w:val="00E97B2C"/>
    <w:rsid w:val="00E97EDC"/>
    <w:rsid w:val="00EA12B8"/>
    <w:rsid w:val="00EA1DF9"/>
    <w:rsid w:val="00EA1E85"/>
    <w:rsid w:val="00EA250B"/>
    <w:rsid w:val="00EA3627"/>
    <w:rsid w:val="00EA3C85"/>
    <w:rsid w:val="00EA4184"/>
    <w:rsid w:val="00EA4C01"/>
    <w:rsid w:val="00EA59AF"/>
    <w:rsid w:val="00EA5A04"/>
    <w:rsid w:val="00EA63F6"/>
    <w:rsid w:val="00EA66FF"/>
    <w:rsid w:val="00EA67FF"/>
    <w:rsid w:val="00EA6BA0"/>
    <w:rsid w:val="00EB0C97"/>
    <w:rsid w:val="00EB0CCD"/>
    <w:rsid w:val="00EB192D"/>
    <w:rsid w:val="00EB224C"/>
    <w:rsid w:val="00EB306C"/>
    <w:rsid w:val="00EB324F"/>
    <w:rsid w:val="00EB3804"/>
    <w:rsid w:val="00EB3F83"/>
    <w:rsid w:val="00EB455A"/>
    <w:rsid w:val="00EB4681"/>
    <w:rsid w:val="00EB51B8"/>
    <w:rsid w:val="00EB5ADD"/>
    <w:rsid w:val="00EB61E3"/>
    <w:rsid w:val="00EB65C9"/>
    <w:rsid w:val="00EB6838"/>
    <w:rsid w:val="00EB6956"/>
    <w:rsid w:val="00EB710A"/>
    <w:rsid w:val="00EB77D0"/>
    <w:rsid w:val="00EB7F2F"/>
    <w:rsid w:val="00EC0ADD"/>
    <w:rsid w:val="00EC1259"/>
    <w:rsid w:val="00EC1ADC"/>
    <w:rsid w:val="00EC263A"/>
    <w:rsid w:val="00EC2BE9"/>
    <w:rsid w:val="00EC2E6E"/>
    <w:rsid w:val="00EC2EAD"/>
    <w:rsid w:val="00EC2EEE"/>
    <w:rsid w:val="00EC300C"/>
    <w:rsid w:val="00EC315F"/>
    <w:rsid w:val="00EC391A"/>
    <w:rsid w:val="00EC3BB0"/>
    <w:rsid w:val="00EC4337"/>
    <w:rsid w:val="00EC4C7D"/>
    <w:rsid w:val="00EC58F4"/>
    <w:rsid w:val="00EC6476"/>
    <w:rsid w:val="00EC671B"/>
    <w:rsid w:val="00EC7274"/>
    <w:rsid w:val="00EC7F04"/>
    <w:rsid w:val="00ED0115"/>
    <w:rsid w:val="00ED1F16"/>
    <w:rsid w:val="00ED2F97"/>
    <w:rsid w:val="00ED33B0"/>
    <w:rsid w:val="00ED3F73"/>
    <w:rsid w:val="00ED4CA3"/>
    <w:rsid w:val="00ED509E"/>
    <w:rsid w:val="00ED58F3"/>
    <w:rsid w:val="00ED5914"/>
    <w:rsid w:val="00ED5C9C"/>
    <w:rsid w:val="00ED5D5A"/>
    <w:rsid w:val="00ED60B1"/>
    <w:rsid w:val="00ED725D"/>
    <w:rsid w:val="00ED7659"/>
    <w:rsid w:val="00ED7929"/>
    <w:rsid w:val="00ED7B0B"/>
    <w:rsid w:val="00ED7C0B"/>
    <w:rsid w:val="00ED7E2B"/>
    <w:rsid w:val="00EE0857"/>
    <w:rsid w:val="00EE0A7E"/>
    <w:rsid w:val="00EE0B79"/>
    <w:rsid w:val="00EE1519"/>
    <w:rsid w:val="00EE336D"/>
    <w:rsid w:val="00EE467B"/>
    <w:rsid w:val="00EE58C9"/>
    <w:rsid w:val="00EE5CC2"/>
    <w:rsid w:val="00EE6929"/>
    <w:rsid w:val="00EE6B0D"/>
    <w:rsid w:val="00EE6D30"/>
    <w:rsid w:val="00EE6DC4"/>
    <w:rsid w:val="00EE73CF"/>
    <w:rsid w:val="00EE77FF"/>
    <w:rsid w:val="00EE798D"/>
    <w:rsid w:val="00EF05CE"/>
    <w:rsid w:val="00EF0762"/>
    <w:rsid w:val="00EF0CEC"/>
    <w:rsid w:val="00EF15FC"/>
    <w:rsid w:val="00EF1EE6"/>
    <w:rsid w:val="00EF25EC"/>
    <w:rsid w:val="00EF28BE"/>
    <w:rsid w:val="00EF292A"/>
    <w:rsid w:val="00EF2DE1"/>
    <w:rsid w:val="00EF3149"/>
    <w:rsid w:val="00EF32D6"/>
    <w:rsid w:val="00EF34C2"/>
    <w:rsid w:val="00EF371B"/>
    <w:rsid w:val="00EF3CAF"/>
    <w:rsid w:val="00EF473F"/>
    <w:rsid w:val="00EF48D3"/>
    <w:rsid w:val="00EF4DBB"/>
    <w:rsid w:val="00EF4F1F"/>
    <w:rsid w:val="00EF5323"/>
    <w:rsid w:val="00EF556B"/>
    <w:rsid w:val="00EF56F9"/>
    <w:rsid w:val="00EF5D1E"/>
    <w:rsid w:val="00EF620B"/>
    <w:rsid w:val="00EF6603"/>
    <w:rsid w:val="00EF7A8E"/>
    <w:rsid w:val="00EF7B4E"/>
    <w:rsid w:val="00F00E3F"/>
    <w:rsid w:val="00F01444"/>
    <w:rsid w:val="00F0161C"/>
    <w:rsid w:val="00F019E3"/>
    <w:rsid w:val="00F0239E"/>
    <w:rsid w:val="00F024BA"/>
    <w:rsid w:val="00F0297B"/>
    <w:rsid w:val="00F02D57"/>
    <w:rsid w:val="00F02DE8"/>
    <w:rsid w:val="00F03145"/>
    <w:rsid w:val="00F04514"/>
    <w:rsid w:val="00F0578B"/>
    <w:rsid w:val="00F05DEB"/>
    <w:rsid w:val="00F05FB7"/>
    <w:rsid w:val="00F06AA4"/>
    <w:rsid w:val="00F07E66"/>
    <w:rsid w:val="00F10E10"/>
    <w:rsid w:val="00F1137D"/>
    <w:rsid w:val="00F114CF"/>
    <w:rsid w:val="00F1192D"/>
    <w:rsid w:val="00F11BAD"/>
    <w:rsid w:val="00F11BC6"/>
    <w:rsid w:val="00F12227"/>
    <w:rsid w:val="00F12767"/>
    <w:rsid w:val="00F13163"/>
    <w:rsid w:val="00F140ED"/>
    <w:rsid w:val="00F1472E"/>
    <w:rsid w:val="00F149B0"/>
    <w:rsid w:val="00F14E5D"/>
    <w:rsid w:val="00F1516B"/>
    <w:rsid w:val="00F156D5"/>
    <w:rsid w:val="00F16249"/>
    <w:rsid w:val="00F1767A"/>
    <w:rsid w:val="00F17B17"/>
    <w:rsid w:val="00F20581"/>
    <w:rsid w:val="00F2090F"/>
    <w:rsid w:val="00F20BC3"/>
    <w:rsid w:val="00F20CAD"/>
    <w:rsid w:val="00F22661"/>
    <w:rsid w:val="00F23197"/>
    <w:rsid w:val="00F23AB0"/>
    <w:rsid w:val="00F23DD7"/>
    <w:rsid w:val="00F2417A"/>
    <w:rsid w:val="00F24334"/>
    <w:rsid w:val="00F24669"/>
    <w:rsid w:val="00F25682"/>
    <w:rsid w:val="00F25C7D"/>
    <w:rsid w:val="00F25CA8"/>
    <w:rsid w:val="00F268E3"/>
    <w:rsid w:val="00F26F1E"/>
    <w:rsid w:val="00F30745"/>
    <w:rsid w:val="00F311E4"/>
    <w:rsid w:val="00F31277"/>
    <w:rsid w:val="00F317F5"/>
    <w:rsid w:val="00F32A41"/>
    <w:rsid w:val="00F331CC"/>
    <w:rsid w:val="00F33412"/>
    <w:rsid w:val="00F339F0"/>
    <w:rsid w:val="00F33A11"/>
    <w:rsid w:val="00F3449D"/>
    <w:rsid w:val="00F3494D"/>
    <w:rsid w:val="00F34BF0"/>
    <w:rsid w:val="00F34D4C"/>
    <w:rsid w:val="00F35024"/>
    <w:rsid w:val="00F3578C"/>
    <w:rsid w:val="00F357DF"/>
    <w:rsid w:val="00F362FA"/>
    <w:rsid w:val="00F3665D"/>
    <w:rsid w:val="00F37816"/>
    <w:rsid w:val="00F37952"/>
    <w:rsid w:val="00F37999"/>
    <w:rsid w:val="00F37A57"/>
    <w:rsid w:val="00F406A0"/>
    <w:rsid w:val="00F40CAC"/>
    <w:rsid w:val="00F40E5B"/>
    <w:rsid w:val="00F4129E"/>
    <w:rsid w:val="00F4174F"/>
    <w:rsid w:val="00F41EC5"/>
    <w:rsid w:val="00F4254A"/>
    <w:rsid w:val="00F43397"/>
    <w:rsid w:val="00F43D26"/>
    <w:rsid w:val="00F447D6"/>
    <w:rsid w:val="00F45101"/>
    <w:rsid w:val="00F45D6C"/>
    <w:rsid w:val="00F460B8"/>
    <w:rsid w:val="00F4614F"/>
    <w:rsid w:val="00F46277"/>
    <w:rsid w:val="00F46712"/>
    <w:rsid w:val="00F46AD8"/>
    <w:rsid w:val="00F47D57"/>
    <w:rsid w:val="00F5062C"/>
    <w:rsid w:val="00F50BF3"/>
    <w:rsid w:val="00F5121F"/>
    <w:rsid w:val="00F5124B"/>
    <w:rsid w:val="00F53238"/>
    <w:rsid w:val="00F53882"/>
    <w:rsid w:val="00F53AB3"/>
    <w:rsid w:val="00F53B33"/>
    <w:rsid w:val="00F548B1"/>
    <w:rsid w:val="00F549E6"/>
    <w:rsid w:val="00F54BA8"/>
    <w:rsid w:val="00F552F4"/>
    <w:rsid w:val="00F56A7D"/>
    <w:rsid w:val="00F56D20"/>
    <w:rsid w:val="00F57110"/>
    <w:rsid w:val="00F576E2"/>
    <w:rsid w:val="00F60E51"/>
    <w:rsid w:val="00F6131B"/>
    <w:rsid w:val="00F61A59"/>
    <w:rsid w:val="00F62AD4"/>
    <w:rsid w:val="00F62BDC"/>
    <w:rsid w:val="00F635CE"/>
    <w:rsid w:val="00F636A3"/>
    <w:rsid w:val="00F63ABF"/>
    <w:rsid w:val="00F63F03"/>
    <w:rsid w:val="00F65491"/>
    <w:rsid w:val="00F658D3"/>
    <w:rsid w:val="00F65E2A"/>
    <w:rsid w:val="00F67A35"/>
    <w:rsid w:val="00F67F79"/>
    <w:rsid w:val="00F7119B"/>
    <w:rsid w:val="00F716A0"/>
    <w:rsid w:val="00F71C4C"/>
    <w:rsid w:val="00F71DF0"/>
    <w:rsid w:val="00F71E23"/>
    <w:rsid w:val="00F724F0"/>
    <w:rsid w:val="00F7339E"/>
    <w:rsid w:val="00F73527"/>
    <w:rsid w:val="00F740CF"/>
    <w:rsid w:val="00F746BE"/>
    <w:rsid w:val="00F74E41"/>
    <w:rsid w:val="00F74E80"/>
    <w:rsid w:val="00F752B2"/>
    <w:rsid w:val="00F76D81"/>
    <w:rsid w:val="00F77623"/>
    <w:rsid w:val="00F77C2E"/>
    <w:rsid w:val="00F77EB6"/>
    <w:rsid w:val="00F80147"/>
    <w:rsid w:val="00F8089B"/>
    <w:rsid w:val="00F80C07"/>
    <w:rsid w:val="00F80D1B"/>
    <w:rsid w:val="00F80FEE"/>
    <w:rsid w:val="00F823F7"/>
    <w:rsid w:val="00F82420"/>
    <w:rsid w:val="00F82533"/>
    <w:rsid w:val="00F8290E"/>
    <w:rsid w:val="00F8307F"/>
    <w:rsid w:val="00F8425B"/>
    <w:rsid w:val="00F849D3"/>
    <w:rsid w:val="00F852C2"/>
    <w:rsid w:val="00F854B2"/>
    <w:rsid w:val="00F86295"/>
    <w:rsid w:val="00F8677E"/>
    <w:rsid w:val="00F90243"/>
    <w:rsid w:val="00F9024D"/>
    <w:rsid w:val="00F9115C"/>
    <w:rsid w:val="00F916BE"/>
    <w:rsid w:val="00F91A57"/>
    <w:rsid w:val="00F91EFD"/>
    <w:rsid w:val="00F92465"/>
    <w:rsid w:val="00F92907"/>
    <w:rsid w:val="00F936A1"/>
    <w:rsid w:val="00F936A5"/>
    <w:rsid w:val="00F93731"/>
    <w:rsid w:val="00F94375"/>
    <w:rsid w:val="00F9443C"/>
    <w:rsid w:val="00F956B9"/>
    <w:rsid w:val="00F9583F"/>
    <w:rsid w:val="00F95FFD"/>
    <w:rsid w:val="00F96DE0"/>
    <w:rsid w:val="00F97459"/>
    <w:rsid w:val="00F97529"/>
    <w:rsid w:val="00FA0305"/>
    <w:rsid w:val="00FA05E9"/>
    <w:rsid w:val="00FA06CE"/>
    <w:rsid w:val="00FA0C6B"/>
    <w:rsid w:val="00FA0DDD"/>
    <w:rsid w:val="00FA15A7"/>
    <w:rsid w:val="00FA1AAB"/>
    <w:rsid w:val="00FA2655"/>
    <w:rsid w:val="00FA2966"/>
    <w:rsid w:val="00FA2AFD"/>
    <w:rsid w:val="00FA2B8A"/>
    <w:rsid w:val="00FA2D52"/>
    <w:rsid w:val="00FA316A"/>
    <w:rsid w:val="00FA3190"/>
    <w:rsid w:val="00FA3A21"/>
    <w:rsid w:val="00FA3F7F"/>
    <w:rsid w:val="00FA41C7"/>
    <w:rsid w:val="00FA46A6"/>
    <w:rsid w:val="00FA4C3E"/>
    <w:rsid w:val="00FA4DA4"/>
    <w:rsid w:val="00FA60DE"/>
    <w:rsid w:val="00FA618D"/>
    <w:rsid w:val="00FA61A8"/>
    <w:rsid w:val="00FA6992"/>
    <w:rsid w:val="00FA6B5C"/>
    <w:rsid w:val="00FA6FF9"/>
    <w:rsid w:val="00FA7959"/>
    <w:rsid w:val="00FB021E"/>
    <w:rsid w:val="00FB0541"/>
    <w:rsid w:val="00FB0611"/>
    <w:rsid w:val="00FB0B95"/>
    <w:rsid w:val="00FB16A1"/>
    <w:rsid w:val="00FB22D8"/>
    <w:rsid w:val="00FB2576"/>
    <w:rsid w:val="00FB3218"/>
    <w:rsid w:val="00FB3A82"/>
    <w:rsid w:val="00FB3DFD"/>
    <w:rsid w:val="00FB3F5F"/>
    <w:rsid w:val="00FB5224"/>
    <w:rsid w:val="00FB5AF0"/>
    <w:rsid w:val="00FB5E14"/>
    <w:rsid w:val="00FB623C"/>
    <w:rsid w:val="00FB72E2"/>
    <w:rsid w:val="00FB741A"/>
    <w:rsid w:val="00FB7F68"/>
    <w:rsid w:val="00FC0B9B"/>
    <w:rsid w:val="00FC13B0"/>
    <w:rsid w:val="00FC168F"/>
    <w:rsid w:val="00FC1942"/>
    <w:rsid w:val="00FC206D"/>
    <w:rsid w:val="00FC2F1E"/>
    <w:rsid w:val="00FC30F6"/>
    <w:rsid w:val="00FC362B"/>
    <w:rsid w:val="00FC4180"/>
    <w:rsid w:val="00FC431B"/>
    <w:rsid w:val="00FC4E15"/>
    <w:rsid w:val="00FC59DC"/>
    <w:rsid w:val="00FC666A"/>
    <w:rsid w:val="00FC692E"/>
    <w:rsid w:val="00FC7225"/>
    <w:rsid w:val="00FC76E3"/>
    <w:rsid w:val="00FD0719"/>
    <w:rsid w:val="00FD0E63"/>
    <w:rsid w:val="00FD20CE"/>
    <w:rsid w:val="00FD3222"/>
    <w:rsid w:val="00FD4499"/>
    <w:rsid w:val="00FD49A2"/>
    <w:rsid w:val="00FD5389"/>
    <w:rsid w:val="00FD58DA"/>
    <w:rsid w:val="00FD60B2"/>
    <w:rsid w:val="00FD6566"/>
    <w:rsid w:val="00FD6931"/>
    <w:rsid w:val="00FD6C22"/>
    <w:rsid w:val="00FD6F09"/>
    <w:rsid w:val="00FD7264"/>
    <w:rsid w:val="00FD7315"/>
    <w:rsid w:val="00FD79D4"/>
    <w:rsid w:val="00FE05A7"/>
    <w:rsid w:val="00FE0C24"/>
    <w:rsid w:val="00FE1777"/>
    <w:rsid w:val="00FE1F46"/>
    <w:rsid w:val="00FE24F3"/>
    <w:rsid w:val="00FE2EBE"/>
    <w:rsid w:val="00FE33A4"/>
    <w:rsid w:val="00FE375A"/>
    <w:rsid w:val="00FE3DF9"/>
    <w:rsid w:val="00FE405A"/>
    <w:rsid w:val="00FE6734"/>
    <w:rsid w:val="00FE688C"/>
    <w:rsid w:val="00FE7BDA"/>
    <w:rsid w:val="00FF03B3"/>
    <w:rsid w:val="00FF0524"/>
    <w:rsid w:val="00FF0791"/>
    <w:rsid w:val="00FF0A19"/>
    <w:rsid w:val="00FF12C8"/>
    <w:rsid w:val="00FF15B7"/>
    <w:rsid w:val="00FF17D6"/>
    <w:rsid w:val="00FF2652"/>
    <w:rsid w:val="00FF27E4"/>
    <w:rsid w:val="00FF29FE"/>
    <w:rsid w:val="00FF2B9B"/>
    <w:rsid w:val="00FF367C"/>
    <w:rsid w:val="00FF36A4"/>
    <w:rsid w:val="00FF3BE7"/>
    <w:rsid w:val="00FF431B"/>
    <w:rsid w:val="00FF52D3"/>
    <w:rsid w:val="00FF6BCB"/>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F4E60"/>
  <w15:docId w15:val="{5AE8F8A9-9067-4FDA-98E9-0747FE42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B4"/>
    <w:pPr>
      <w:widowControl w:val="0"/>
      <w:autoSpaceDE w:val="0"/>
      <w:autoSpaceDN w:val="0"/>
      <w:adjustRightInd w:val="0"/>
      <w:spacing w:line="360" w:lineRule="auto"/>
      <w:ind w:firstLine="425"/>
      <w:jc w:val="both"/>
      <w:textAlignment w:val="baseline"/>
    </w:pPr>
    <w:rPr>
      <w:rFonts w:ascii="Times New Roman" w:hAnsi="Times New Roman"/>
      <w:sz w:val="24"/>
      <w:szCs w:val="24"/>
      <w:lang w:val="lt-LT" w:eastAsia="lt-LT"/>
    </w:rPr>
  </w:style>
  <w:style w:type="paragraph" w:styleId="Heading1">
    <w:name w:val="heading 1"/>
    <w:aliases w:val="UKSMIS_Heading 1,Heading,Section"/>
    <w:basedOn w:val="Normal"/>
    <w:next w:val="Normal"/>
    <w:link w:val="Heading1Char"/>
    <w:uiPriority w:val="99"/>
    <w:qFormat/>
    <w:rsid w:val="003B7195"/>
    <w:pPr>
      <w:numPr>
        <w:numId w:val="2"/>
      </w:numPr>
      <w:tabs>
        <w:tab w:val="left" w:pos="709"/>
      </w:tabs>
      <w:spacing w:before="120" w:after="120"/>
      <w:jc w:val="left"/>
      <w:outlineLvl w:val="0"/>
    </w:pPr>
    <w:rPr>
      <w:b/>
      <w:bCs/>
      <w:color w:val="7F7F7F"/>
      <w:lang w:val="en-US" w:eastAsia="ja-JP"/>
    </w:rPr>
  </w:style>
  <w:style w:type="paragraph" w:styleId="Heading2">
    <w:name w:val="heading 2"/>
    <w:aliases w:val="UKSMIS_Heading 2,EYInterstate,14 pt,Title Header2,Straipsnis,2,body,H2,h2,PIM2,prop2,2 headline,h,pc plus heading2,A.B.C.,Abschnitt,Arial 12 Fett Kursiv,TF-Overskrit 2,H21,H22,H23,H24,H25,H26,H27,H28,H29,H210,H211,H212,H213,H214,H215,H216"/>
    <w:basedOn w:val="Normal"/>
    <w:next w:val="Normal"/>
    <w:link w:val="Heading2Char"/>
    <w:uiPriority w:val="99"/>
    <w:qFormat/>
    <w:rsid w:val="003B7195"/>
    <w:pPr>
      <w:keepNext/>
      <w:numPr>
        <w:ilvl w:val="1"/>
        <w:numId w:val="2"/>
      </w:numPr>
      <w:spacing w:before="120" w:after="120"/>
      <w:jc w:val="left"/>
      <w:outlineLvl w:val="1"/>
    </w:pPr>
    <w:rPr>
      <w:b/>
      <w:bCs/>
      <w:lang w:val="en-US" w:eastAsia="en-US"/>
    </w:rPr>
  </w:style>
  <w:style w:type="paragraph" w:styleId="Heading3">
    <w:name w:val="heading 3"/>
    <w:aliases w:val="UKSMIS_Heading 3,Section Header3,Sub-Clause Paragraph,l3,3,h3,H3,3heading,3 bullet,b,bullet,SECOND,Second,BLANK2,4 bullet,bdullet,pc heading3,1.2.3.,Org Heading 1,h1,Unterabschnitt,Arial 12 Fett,3m,prop3,TF-Overskrift 3,CT,H31,l31,CT1,H32"/>
    <w:basedOn w:val="Normal"/>
    <w:next w:val="Normal"/>
    <w:link w:val="Heading3Char1"/>
    <w:uiPriority w:val="99"/>
    <w:qFormat/>
    <w:rsid w:val="00F576E2"/>
    <w:pPr>
      <w:keepNext/>
      <w:numPr>
        <w:ilvl w:val="2"/>
        <w:numId w:val="2"/>
      </w:numPr>
      <w:spacing w:before="120" w:after="120"/>
      <w:jc w:val="left"/>
      <w:outlineLvl w:val="2"/>
    </w:pPr>
    <w:rPr>
      <w:b/>
      <w:szCs w:val="20"/>
      <w:lang w:val="en-US" w:eastAsia="en-US"/>
    </w:rPr>
  </w:style>
  <w:style w:type="paragraph" w:styleId="Heading4">
    <w:name w:val="heading 4"/>
    <w:aliases w:val="UKSMIS_Heading 4"/>
    <w:basedOn w:val="Normal"/>
    <w:next w:val="Normal"/>
    <w:link w:val="Heading4Char"/>
    <w:uiPriority w:val="99"/>
    <w:qFormat/>
    <w:rsid w:val="00ED0115"/>
    <w:pPr>
      <w:keepNext/>
      <w:keepLines/>
      <w:numPr>
        <w:ilvl w:val="3"/>
        <w:numId w:val="2"/>
      </w:numPr>
      <w:ind w:left="1290"/>
      <w:outlineLvl w:val="3"/>
    </w:pPr>
    <w:rPr>
      <w:b/>
      <w:bCs/>
      <w:i/>
      <w:iCs/>
      <w:color w:val="000000"/>
      <w:lang w:eastAsia="en-US"/>
    </w:rPr>
  </w:style>
  <w:style w:type="paragraph" w:styleId="Heading5">
    <w:name w:val="heading 5"/>
    <w:basedOn w:val="Normal"/>
    <w:next w:val="Normal"/>
    <w:link w:val="Heading5Char"/>
    <w:uiPriority w:val="99"/>
    <w:qFormat/>
    <w:rsid w:val="00F339F0"/>
    <w:pPr>
      <w:keepNext/>
      <w:keepLines/>
      <w:numPr>
        <w:ilvl w:val="4"/>
        <w:numId w:val="2"/>
      </w:numPr>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F339F0"/>
    <w:pPr>
      <w:keepNext/>
      <w:keepLines/>
      <w:numPr>
        <w:ilvl w:val="5"/>
        <w:numId w:val="2"/>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6C2A8C"/>
    <w:pPr>
      <w:keepNext/>
      <w:numPr>
        <w:ilvl w:val="6"/>
        <w:numId w:val="2"/>
      </w:numPr>
      <w:spacing w:line="240" w:lineRule="auto"/>
      <w:outlineLvl w:val="6"/>
    </w:pPr>
    <w:rPr>
      <w:rFonts w:ascii="TimesLT" w:hAnsi="TimesLT" w:cs="TimesLT"/>
      <w:lang w:val="en-US" w:eastAsia="en-US"/>
    </w:rPr>
  </w:style>
  <w:style w:type="paragraph" w:styleId="Heading8">
    <w:name w:val="heading 8"/>
    <w:basedOn w:val="Normal"/>
    <w:next w:val="Normal"/>
    <w:link w:val="Heading8Char"/>
    <w:uiPriority w:val="99"/>
    <w:qFormat/>
    <w:rsid w:val="00F339F0"/>
    <w:pPr>
      <w:keepNext/>
      <w:keepLines/>
      <w:numPr>
        <w:ilvl w:val="7"/>
        <w:numId w:val="2"/>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F339F0"/>
    <w:pPr>
      <w:keepNext/>
      <w:keepLines/>
      <w:numPr>
        <w:ilvl w:val="8"/>
        <w:numId w:val="2"/>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KSMIS_Heading 1 Char,Heading Char,Section Char"/>
    <w:link w:val="Heading1"/>
    <w:uiPriority w:val="99"/>
    <w:locked/>
    <w:rsid w:val="003B7195"/>
    <w:rPr>
      <w:rFonts w:ascii="Times New Roman" w:hAnsi="Times New Roman" w:cs="Times New Roman"/>
      <w:b/>
      <w:bCs/>
      <w:color w:val="7F7F7F"/>
      <w:sz w:val="24"/>
      <w:szCs w:val="24"/>
    </w:rPr>
  </w:style>
  <w:style w:type="character" w:customStyle="1" w:styleId="Heading2Char">
    <w:name w:val="Heading 2 Char"/>
    <w:aliases w:val="UKSMIS_Heading 2 Char,EYInterstate Char,14 pt Char,Title Header2 Char,Straipsnis Char,2 Char,body Char,H2 Char,h2 Char,PIM2 Char,prop2 Char,2 headline Char,h Char,pc plus heading2 Char,A.B.C. Char,Abschnitt Char,Arial 12 Fett Kursiv Char"/>
    <w:link w:val="Heading2"/>
    <w:uiPriority w:val="99"/>
    <w:locked/>
    <w:rsid w:val="003B7195"/>
    <w:rPr>
      <w:rFonts w:ascii="Times New Roman" w:hAnsi="Times New Roman" w:cs="Times New Roman"/>
      <w:b/>
      <w:bCs/>
      <w:sz w:val="24"/>
      <w:szCs w:val="24"/>
      <w:lang w:eastAsia="en-US"/>
    </w:rPr>
  </w:style>
  <w:style w:type="character" w:customStyle="1" w:styleId="Heading3Char">
    <w:name w:val="Heading 3 Char"/>
    <w:aliases w:val="UKSMIS_Heading 3 Char,Section Header3 Char,Sub-Clause Paragraph Char,l3 Char,3 Char,h3 Char,H3 Char,3heading Char,3 bullet Char,b Char,bullet Char,SECOND Char,Second Char,BLANK2 Char,4 bullet Char,bdullet Char,pc heading3 Char,1.2.3. Char"/>
    <w:uiPriority w:val="9"/>
    <w:semiHidden/>
    <w:rsid w:val="00B201AD"/>
    <w:rPr>
      <w:rFonts w:ascii="Cambria" w:eastAsia="Times New Roman" w:hAnsi="Cambria" w:cs="Times New Roman"/>
      <w:b/>
      <w:bCs/>
      <w:sz w:val="26"/>
      <w:szCs w:val="26"/>
      <w:lang w:val="lt-LT" w:eastAsia="lt-LT"/>
    </w:rPr>
  </w:style>
  <w:style w:type="character" w:customStyle="1" w:styleId="Heading4Char">
    <w:name w:val="Heading 4 Char"/>
    <w:aliases w:val="UKSMIS_Heading 4 Char"/>
    <w:link w:val="Heading4"/>
    <w:uiPriority w:val="99"/>
    <w:locked/>
    <w:rsid w:val="00ED0115"/>
    <w:rPr>
      <w:rFonts w:ascii="Times New Roman" w:hAnsi="Times New Roman" w:cs="Times New Roman"/>
      <w:b/>
      <w:bCs/>
      <w:i/>
      <w:iCs/>
      <w:color w:val="000000"/>
      <w:sz w:val="24"/>
      <w:szCs w:val="24"/>
      <w:lang w:eastAsia="en-US"/>
    </w:rPr>
  </w:style>
  <w:style w:type="character" w:customStyle="1" w:styleId="Heading5Char">
    <w:name w:val="Heading 5 Char"/>
    <w:link w:val="Heading5"/>
    <w:uiPriority w:val="99"/>
    <w:locked/>
    <w:rsid w:val="00F339F0"/>
    <w:rPr>
      <w:rFonts w:ascii="Cambria" w:hAnsi="Cambria" w:cs="Cambria"/>
      <w:color w:val="243F60"/>
      <w:sz w:val="24"/>
      <w:szCs w:val="24"/>
    </w:rPr>
  </w:style>
  <w:style w:type="character" w:customStyle="1" w:styleId="Heading6Char">
    <w:name w:val="Heading 6 Char"/>
    <w:link w:val="Heading6"/>
    <w:uiPriority w:val="99"/>
    <w:locked/>
    <w:rsid w:val="00F339F0"/>
    <w:rPr>
      <w:rFonts w:ascii="Cambria" w:hAnsi="Cambria" w:cs="Cambria"/>
      <w:i/>
      <w:iCs/>
      <w:color w:val="243F60"/>
      <w:sz w:val="24"/>
      <w:szCs w:val="24"/>
    </w:rPr>
  </w:style>
  <w:style w:type="character" w:customStyle="1" w:styleId="Heading7Char">
    <w:name w:val="Heading 7 Char"/>
    <w:link w:val="Heading7"/>
    <w:uiPriority w:val="99"/>
    <w:locked/>
    <w:rsid w:val="006C2A8C"/>
    <w:rPr>
      <w:rFonts w:ascii="TimesLT" w:hAnsi="TimesLT" w:cs="TimesLT"/>
      <w:sz w:val="24"/>
      <w:szCs w:val="24"/>
      <w:lang w:eastAsia="en-US"/>
    </w:rPr>
  </w:style>
  <w:style w:type="character" w:customStyle="1" w:styleId="Heading8Char">
    <w:name w:val="Heading 8 Char"/>
    <w:link w:val="Heading8"/>
    <w:uiPriority w:val="99"/>
    <w:locked/>
    <w:rsid w:val="00F339F0"/>
    <w:rPr>
      <w:rFonts w:ascii="Cambria" w:hAnsi="Cambria" w:cs="Cambria"/>
      <w:color w:val="404040"/>
    </w:rPr>
  </w:style>
  <w:style w:type="character" w:customStyle="1" w:styleId="Heading9Char">
    <w:name w:val="Heading 9 Char"/>
    <w:link w:val="Heading9"/>
    <w:uiPriority w:val="99"/>
    <w:locked/>
    <w:rsid w:val="00F339F0"/>
    <w:rPr>
      <w:rFonts w:ascii="Cambria" w:hAnsi="Cambria" w:cs="Cambria"/>
      <w:i/>
      <w:iCs/>
      <w:color w:val="404040"/>
    </w:rPr>
  </w:style>
  <w:style w:type="character" w:customStyle="1" w:styleId="Heading3Char6">
    <w:name w:val="Heading 3 Char6"/>
    <w:aliases w:val="UKSMIS_Heading 3 Char6,Section Header3 Char6,Sub-Clause Paragraph Char6,l3 Char6,3 Char6,h3 Char6,H3 Char6,3heading Char6,3 bullet Char6,b Char6,bullet Char6,SECOND Char6,Second Char6,BLANK2 Char6,4 bullet Char6,bdullet Char6,1.2.3. Cha"/>
    <w:uiPriority w:val="99"/>
    <w:semiHidden/>
    <w:locked/>
    <w:rsid w:val="00512DC7"/>
    <w:rPr>
      <w:rFonts w:ascii="Cambria" w:hAnsi="Cambria" w:cs="Cambria"/>
      <w:b/>
      <w:bCs/>
      <w:sz w:val="26"/>
      <w:szCs w:val="26"/>
      <w:lang w:val="lt-LT" w:eastAsia="lt-LT"/>
    </w:rPr>
  </w:style>
  <w:style w:type="character" w:customStyle="1" w:styleId="Heading3Char5">
    <w:name w:val="Heading 3 Char5"/>
    <w:aliases w:val="UKSMIS_Heading 3 Char5,Section Header3 Char5,Sub-Clause Paragraph Char5,l3 Char5,3 Char5,h3 Char5,H3 Char5,3heading Char5,3 bullet Char5,b Char5,bullet Char5,SECOND Char5,Second Char5,BLANK2 Char5,4 bullet Char5,bdullet Char5,1.2.3. Cha5"/>
    <w:uiPriority w:val="99"/>
    <w:semiHidden/>
    <w:locked/>
    <w:rsid w:val="006823C6"/>
    <w:rPr>
      <w:rFonts w:ascii="Cambria" w:hAnsi="Cambria" w:cs="Cambria"/>
      <w:b/>
      <w:bCs/>
      <w:sz w:val="26"/>
      <w:szCs w:val="26"/>
    </w:rPr>
  </w:style>
  <w:style w:type="character" w:customStyle="1" w:styleId="Heading3Char4">
    <w:name w:val="Heading 3 Char4"/>
    <w:aliases w:val="UKSMIS_Heading 3 Char4,Section Header3 Char4,Sub-Clause Paragraph Char4,l3 Char4,3 Char4,h3 Char4,H3 Char4,3heading Char4,3 bullet Char4,b Char4,bullet Char4,SECOND Char4,Second Char4,BLANK2 Char4,4 bullet Char4,bdullet Char4,1.2.3. Cha4"/>
    <w:uiPriority w:val="99"/>
    <w:semiHidden/>
    <w:locked/>
    <w:rsid w:val="004D3561"/>
    <w:rPr>
      <w:rFonts w:ascii="Cambria" w:hAnsi="Cambria" w:cs="Cambria"/>
      <w:b/>
      <w:bCs/>
      <w:sz w:val="26"/>
      <w:szCs w:val="26"/>
    </w:rPr>
  </w:style>
  <w:style w:type="character" w:customStyle="1" w:styleId="Heading3Char3">
    <w:name w:val="Heading 3 Char3"/>
    <w:aliases w:val="UKSMIS_Heading 3 Char3,Section Header3 Char3,Sub-Clause Paragraph Char3,l3 Char3,3 Char3,h3 Char3,H3 Char3,3heading Char3,3 bullet Char3,b Char3,bullet Char3,SECOND Char3,Second Char3,BLANK2 Char3,4 bullet Char3,bdullet Char3,1.2.3. Cha3"/>
    <w:uiPriority w:val="99"/>
    <w:semiHidden/>
    <w:locked/>
    <w:rsid w:val="007E646E"/>
    <w:rPr>
      <w:rFonts w:ascii="Cambria" w:hAnsi="Cambria" w:cs="Cambria"/>
      <w:b/>
      <w:bCs/>
      <w:sz w:val="26"/>
      <w:szCs w:val="26"/>
    </w:rPr>
  </w:style>
  <w:style w:type="character" w:customStyle="1" w:styleId="Heading3Char2">
    <w:name w:val="Heading 3 Char2"/>
    <w:aliases w:val="UKSMIS_Heading 3 Char2,Section Header3 Char2,Sub-Clause Paragraph Char2,l3 Char2,3 Char2,h3 Char2,H3 Char2,3heading Char2,3 bullet Char2,b Char2,bullet Char2,SECOND Char2,Second Char2,BLANK2 Char2,4 bullet Char2,bdullet Char2,1.2.3. Cha2"/>
    <w:uiPriority w:val="99"/>
    <w:semiHidden/>
    <w:locked/>
    <w:rsid w:val="00BD2E2D"/>
    <w:rPr>
      <w:rFonts w:ascii="Cambria" w:hAnsi="Cambria" w:cs="Cambria"/>
      <w:b/>
      <w:bCs/>
      <w:sz w:val="26"/>
      <w:szCs w:val="26"/>
      <w:lang w:val="lt-LT" w:eastAsia="lt-LT"/>
    </w:rPr>
  </w:style>
  <w:style w:type="character" w:customStyle="1" w:styleId="Heading3Char1">
    <w:name w:val="Heading 3 Char1"/>
    <w:aliases w:val="UKSMIS_Heading 3 Char1,Section Header3 Char1,Sub-Clause Paragraph Char1,l3 Char1,3 Char1,h3 Char1,H3 Char1,3heading Char1,3 bullet Char1,b Char1,bullet Char1,SECOND Char1,Second Char1,BLANK2 Char1,4 bullet Char1,bdullet Char1,h1 Char"/>
    <w:link w:val="Heading3"/>
    <w:uiPriority w:val="99"/>
    <w:locked/>
    <w:rsid w:val="00F576E2"/>
    <w:rPr>
      <w:rFonts w:ascii="Times New Roman" w:hAnsi="Times New Roman"/>
      <w:b/>
      <w:sz w:val="24"/>
      <w:lang w:eastAsia="en-US"/>
    </w:rPr>
  </w:style>
  <w:style w:type="paragraph" w:styleId="Header">
    <w:name w:val="header"/>
    <w:aliases w:val="En-tête-1,En-tête-2,hd,Header 2"/>
    <w:basedOn w:val="Normal"/>
    <w:link w:val="HeaderChar"/>
    <w:uiPriority w:val="99"/>
    <w:rsid w:val="006C2A8C"/>
    <w:pPr>
      <w:tabs>
        <w:tab w:val="center" w:pos="4153"/>
        <w:tab w:val="right" w:pos="8306"/>
      </w:tabs>
      <w:spacing w:line="240" w:lineRule="auto"/>
    </w:pPr>
    <w:rPr>
      <w:sz w:val="20"/>
      <w:szCs w:val="20"/>
      <w:lang w:val="en-AU" w:eastAsia="en-US"/>
    </w:rPr>
  </w:style>
  <w:style w:type="character" w:customStyle="1" w:styleId="HeaderChar">
    <w:name w:val="Header Char"/>
    <w:aliases w:val="En-tête-1 Char,En-tête-2 Char,hd Char,Header 2 Char"/>
    <w:link w:val="Header"/>
    <w:uiPriority w:val="99"/>
    <w:locked/>
    <w:rsid w:val="006C2A8C"/>
    <w:rPr>
      <w:rFonts w:ascii="Times New Roman" w:hAnsi="Times New Roman" w:cs="Times New Roman"/>
      <w:sz w:val="20"/>
      <w:szCs w:val="20"/>
      <w:lang w:val="en-AU" w:eastAsia="en-US"/>
    </w:rPr>
  </w:style>
  <w:style w:type="paragraph" w:styleId="BodyText">
    <w:name w:val="Body Text"/>
    <w:basedOn w:val="Normal"/>
    <w:link w:val="BodyTextChar"/>
    <w:uiPriority w:val="99"/>
    <w:rsid w:val="006C2A8C"/>
    <w:pPr>
      <w:spacing w:line="240" w:lineRule="auto"/>
    </w:pPr>
    <w:rPr>
      <w:rFonts w:ascii="TimesLT" w:hAnsi="TimesLT" w:cs="TimesLT"/>
      <w:sz w:val="20"/>
      <w:szCs w:val="20"/>
      <w:lang w:val="en-US" w:eastAsia="en-US"/>
    </w:rPr>
  </w:style>
  <w:style w:type="character" w:customStyle="1" w:styleId="BodyTextChar">
    <w:name w:val="Body Text Char"/>
    <w:link w:val="BodyText"/>
    <w:uiPriority w:val="99"/>
    <w:locked/>
    <w:rsid w:val="006C2A8C"/>
    <w:rPr>
      <w:rFonts w:ascii="TimesLT" w:hAnsi="TimesLT" w:cs="TimesLT"/>
      <w:sz w:val="20"/>
      <w:szCs w:val="20"/>
      <w:lang w:eastAsia="en-US"/>
    </w:rPr>
  </w:style>
  <w:style w:type="table" w:styleId="TableGrid">
    <w:name w:val="Table Grid"/>
    <w:basedOn w:val="TableNormal"/>
    <w:uiPriority w:val="99"/>
    <w:rsid w:val="006C2A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6C2A8C"/>
    <w:pPr>
      <w:spacing w:line="240" w:lineRule="auto"/>
    </w:pPr>
    <w:rPr>
      <w:rFonts w:ascii="Tahoma" w:hAnsi="Tahoma" w:cs="Tahoma"/>
      <w:sz w:val="16"/>
      <w:szCs w:val="16"/>
      <w:lang w:val="en-US" w:eastAsia="ja-JP"/>
    </w:rPr>
  </w:style>
  <w:style w:type="character" w:customStyle="1" w:styleId="BalloonTextChar">
    <w:name w:val="Balloon Text Char"/>
    <w:link w:val="BalloonText"/>
    <w:uiPriority w:val="99"/>
    <w:semiHidden/>
    <w:locked/>
    <w:rsid w:val="006C2A8C"/>
    <w:rPr>
      <w:rFonts w:ascii="Tahoma" w:hAnsi="Tahoma" w:cs="Tahoma"/>
      <w:sz w:val="16"/>
      <w:szCs w:val="16"/>
    </w:rPr>
  </w:style>
  <w:style w:type="character" w:styleId="Hyperlink">
    <w:name w:val="Hyperlink"/>
    <w:uiPriority w:val="99"/>
    <w:rsid w:val="00EC6476"/>
    <w:rPr>
      <w:rFonts w:cs="Times New Roman"/>
      <w:color w:val="auto"/>
      <w:u w:val="none"/>
      <w:effect w:val="none"/>
    </w:rPr>
  </w:style>
  <w:style w:type="paragraph" w:styleId="Footer">
    <w:name w:val="footer"/>
    <w:basedOn w:val="Normal"/>
    <w:link w:val="FooterChar"/>
    <w:uiPriority w:val="99"/>
    <w:rsid w:val="003C3E0A"/>
    <w:pPr>
      <w:tabs>
        <w:tab w:val="center" w:pos="4819"/>
        <w:tab w:val="right" w:pos="9638"/>
      </w:tabs>
    </w:pPr>
    <w:rPr>
      <w:rFonts w:ascii="Calibri" w:hAnsi="Calibri" w:cs="Calibri"/>
      <w:sz w:val="22"/>
      <w:szCs w:val="22"/>
      <w:lang w:val="en-US" w:eastAsia="ja-JP"/>
    </w:rPr>
  </w:style>
  <w:style w:type="character" w:customStyle="1" w:styleId="FooterChar">
    <w:name w:val="Footer Char"/>
    <w:link w:val="Footer"/>
    <w:uiPriority w:val="99"/>
    <w:locked/>
    <w:rsid w:val="003C3E0A"/>
    <w:rPr>
      <w:rFonts w:cs="Times New Roman"/>
      <w:sz w:val="22"/>
      <w:szCs w:val="22"/>
    </w:rPr>
  </w:style>
  <w:style w:type="character" w:styleId="Emphasis">
    <w:name w:val="Emphasis"/>
    <w:uiPriority w:val="99"/>
    <w:qFormat/>
    <w:rsid w:val="00185D36"/>
    <w:rPr>
      <w:rFonts w:cs="Times New Roman"/>
      <w:b/>
      <w:bCs/>
    </w:rPr>
  </w:style>
  <w:style w:type="paragraph" w:styleId="BodyTextIndent">
    <w:name w:val="Body Text Indent"/>
    <w:basedOn w:val="Normal"/>
    <w:link w:val="BodyTextIndentChar"/>
    <w:uiPriority w:val="99"/>
    <w:rsid w:val="00AE79B5"/>
    <w:pPr>
      <w:spacing w:after="120" w:line="240" w:lineRule="auto"/>
      <w:ind w:left="283"/>
    </w:pPr>
    <w:rPr>
      <w:lang w:val="en-US" w:eastAsia="ja-JP"/>
    </w:rPr>
  </w:style>
  <w:style w:type="character" w:customStyle="1" w:styleId="BodyTextIndentChar">
    <w:name w:val="Body Text Indent Char"/>
    <w:link w:val="BodyTextIndent"/>
    <w:uiPriority w:val="99"/>
    <w:locked/>
    <w:rsid w:val="00AE79B5"/>
    <w:rPr>
      <w:rFonts w:ascii="Times New Roman" w:hAnsi="Times New Roman" w:cs="Times New Roman"/>
      <w:sz w:val="24"/>
      <w:szCs w:val="24"/>
    </w:rPr>
  </w:style>
  <w:style w:type="paragraph" w:customStyle="1" w:styleId="Default">
    <w:name w:val="Default"/>
    <w:uiPriority w:val="99"/>
    <w:rsid w:val="0098485B"/>
    <w:pPr>
      <w:widowControl w:val="0"/>
      <w:autoSpaceDE w:val="0"/>
      <w:autoSpaceDN w:val="0"/>
      <w:adjustRightInd w:val="0"/>
      <w:spacing w:line="360" w:lineRule="atLeast"/>
      <w:jc w:val="both"/>
      <w:textAlignment w:val="baseline"/>
    </w:pPr>
    <w:rPr>
      <w:rFonts w:ascii="Times New Roman" w:hAnsi="Times New Roman"/>
      <w:color w:val="000000"/>
      <w:sz w:val="24"/>
      <w:szCs w:val="24"/>
    </w:rPr>
  </w:style>
  <w:style w:type="paragraph" w:styleId="FootnoteText">
    <w:name w:val="footnote text"/>
    <w:aliases w:val="Footnote Text Char Char,Footnote,Footnote text,fn,Footnote Text Blue,Footnote Text Char Char Char Char Char Char,Footnote Text Char Char Char Char Char,Footnote Text Blue Char Char Char Char,Footnote Text Char Char Char Char"/>
    <w:basedOn w:val="Normal"/>
    <w:link w:val="FootnoteTextChar"/>
    <w:uiPriority w:val="99"/>
    <w:semiHidden/>
    <w:rsid w:val="003133A6"/>
    <w:pPr>
      <w:spacing w:line="240" w:lineRule="auto"/>
      <w:ind w:firstLine="0"/>
      <w:jc w:val="left"/>
    </w:pPr>
    <w:rPr>
      <w:sz w:val="18"/>
      <w:szCs w:val="18"/>
      <w:lang w:val="en-US" w:eastAsia="en-US"/>
    </w:rPr>
  </w:style>
  <w:style w:type="character" w:customStyle="1" w:styleId="FootnoteTextChar">
    <w:name w:val="Footnote Text Char"/>
    <w:aliases w:val="Footnote Text Char Char Char,Footnote Char,Footnote text Char,fn Char,Footnote Text Blue Char,Footnote Text Char Char Char Char Char Char Char,Footnote Text Char Char Char Char Char Char1,Footnote Text Blue Char Char Char Char Char"/>
    <w:link w:val="FootnoteText"/>
    <w:uiPriority w:val="99"/>
    <w:locked/>
    <w:rsid w:val="003133A6"/>
    <w:rPr>
      <w:rFonts w:ascii="Times New Roman" w:hAnsi="Times New Roman" w:cs="Times New Roman"/>
      <w:sz w:val="18"/>
      <w:szCs w:val="18"/>
      <w:lang w:val="en-US" w:eastAsia="en-US"/>
    </w:rPr>
  </w:style>
  <w:style w:type="character" w:styleId="FootnoteReference">
    <w:name w:val="footnote reference"/>
    <w:uiPriority w:val="99"/>
    <w:semiHidden/>
    <w:rsid w:val="00723690"/>
    <w:rPr>
      <w:rFonts w:cs="Times New Roman"/>
      <w:vertAlign w:val="superscript"/>
    </w:rPr>
  </w:style>
  <w:style w:type="character" w:customStyle="1" w:styleId="FontStyle12">
    <w:name w:val="Font Style12"/>
    <w:uiPriority w:val="99"/>
    <w:rsid w:val="00494ADE"/>
    <w:rPr>
      <w:rFonts w:ascii="Times New Roman" w:hAnsi="Times New Roman"/>
      <w:b/>
      <w:sz w:val="18"/>
    </w:rPr>
  </w:style>
  <w:style w:type="character" w:styleId="PageNumber">
    <w:name w:val="page number"/>
    <w:uiPriority w:val="99"/>
    <w:rsid w:val="003A76D6"/>
    <w:rPr>
      <w:rFonts w:cs="Times New Roman"/>
    </w:rPr>
  </w:style>
  <w:style w:type="paragraph" w:styleId="NormalWeb">
    <w:name w:val="Normal (Web)"/>
    <w:basedOn w:val="Normal"/>
    <w:next w:val="Normal"/>
    <w:uiPriority w:val="99"/>
    <w:rsid w:val="003A76D6"/>
    <w:pPr>
      <w:spacing w:line="240" w:lineRule="auto"/>
    </w:pPr>
  </w:style>
  <w:style w:type="paragraph" w:styleId="CommentText">
    <w:name w:val="annotation text"/>
    <w:basedOn w:val="Normal"/>
    <w:link w:val="CommentTextChar"/>
    <w:uiPriority w:val="99"/>
    <w:semiHidden/>
    <w:rsid w:val="00A769EA"/>
    <w:rPr>
      <w:rFonts w:ascii="Calibri" w:hAnsi="Calibri" w:cs="Calibri"/>
      <w:noProof/>
      <w:sz w:val="20"/>
      <w:szCs w:val="20"/>
      <w:lang w:val="en-US" w:eastAsia="ja-JP"/>
    </w:rPr>
  </w:style>
  <w:style w:type="character" w:customStyle="1" w:styleId="CommentTextChar">
    <w:name w:val="Comment Text Char"/>
    <w:link w:val="CommentText"/>
    <w:uiPriority w:val="99"/>
    <w:locked/>
    <w:rsid w:val="00A769EA"/>
    <w:rPr>
      <w:rFonts w:cs="Times New Roman"/>
      <w:noProof/>
    </w:rPr>
  </w:style>
  <w:style w:type="character" w:styleId="CommentReference">
    <w:name w:val="annotation reference"/>
    <w:uiPriority w:val="99"/>
    <w:semiHidden/>
    <w:rsid w:val="00A769EA"/>
    <w:rPr>
      <w:rFonts w:cs="Times New Roman"/>
      <w:sz w:val="16"/>
      <w:szCs w:val="16"/>
    </w:rPr>
  </w:style>
  <w:style w:type="character" w:customStyle="1" w:styleId="A11">
    <w:name w:val="A11"/>
    <w:uiPriority w:val="99"/>
    <w:rsid w:val="00C20B29"/>
    <w:rPr>
      <w:color w:val="000000"/>
      <w:sz w:val="21"/>
    </w:rPr>
  </w:style>
  <w:style w:type="paragraph" w:styleId="CommentSubject">
    <w:name w:val="annotation subject"/>
    <w:basedOn w:val="CommentText"/>
    <w:next w:val="CommentText"/>
    <w:link w:val="CommentSubjectChar"/>
    <w:uiPriority w:val="99"/>
    <w:semiHidden/>
    <w:rsid w:val="000A4593"/>
    <w:rPr>
      <w:b/>
      <w:bCs/>
    </w:rPr>
  </w:style>
  <w:style w:type="character" w:customStyle="1" w:styleId="CommentSubjectChar">
    <w:name w:val="Comment Subject Char"/>
    <w:link w:val="CommentSubject"/>
    <w:uiPriority w:val="99"/>
    <w:semiHidden/>
    <w:locked/>
    <w:rsid w:val="000A4593"/>
    <w:rPr>
      <w:rFonts w:cs="Times New Roman"/>
      <w:b/>
      <w:bCs/>
      <w:noProof/>
    </w:rPr>
  </w:style>
  <w:style w:type="paragraph" w:customStyle="1" w:styleId="pavadinimas1">
    <w:name w:val="pavadinimas1"/>
    <w:basedOn w:val="Normal"/>
    <w:uiPriority w:val="99"/>
    <w:rsid w:val="00337712"/>
    <w:pPr>
      <w:spacing w:before="100" w:beforeAutospacing="1" w:after="100" w:afterAutospacing="1" w:line="240" w:lineRule="auto"/>
    </w:pPr>
  </w:style>
  <w:style w:type="character" w:customStyle="1" w:styleId="Projecttitle">
    <w:name w:val="Project title"/>
    <w:uiPriority w:val="99"/>
    <w:rsid w:val="00FD6566"/>
    <w:rPr>
      <w:rFonts w:ascii="Arial" w:hAnsi="Arial" w:cs="Arial"/>
      <w:color w:val="auto"/>
      <w:sz w:val="48"/>
      <w:szCs w:val="48"/>
    </w:rPr>
  </w:style>
  <w:style w:type="paragraph" w:customStyle="1" w:styleId="Headline1">
    <w:name w:val="Headline 1"/>
    <w:link w:val="Headline1Char"/>
    <w:uiPriority w:val="99"/>
    <w:rsid w:val="00FD6566"/>
    <w:pPr>
      <w:widowControl w:val="0"/>
      <w:numPr>
        <w:numId w:val="1"/>
      </w:numPr>
      <w:adjustRightInd w:val="0"/>
      <w:spacing w:after="275" w:line="360" w:lineRule="atLeast"/>
      <w:jc w:val="both"/>
      <w:textAlignment w:val="baseline"/>
    </w:pPr>
    <w:rPr>
      <w:rFonts w:ascii="EYInterstate" w:eastAsia="SimSun" w:hAnsi="EYInterstate" w:cs="EYInterstate"/>
      <w:color w:val="646464"/>
      <w:spacing w:val="-10"/>
      <w:kern w:val="32"/>
      <w:sz w:val="48"/>
      <w:szCs w:val="48"/>
    </w:rPr>
  </w:style>
  <w:style w:type="character" w:customStyle="1" w:styleId="Headline1Char">
    <w:name w:val="Headline 1 Char"/>
    <w:link w:val="Headline1"/>
    <w:uiPriority w:val="99"/>
    <w:locked/>
    <w:rsid w:val="00FD6566"/>
    <w:rPr>
      <w:rFonts w:ascii="EYInterstate" w:eastAsia="SimSun" w:hAnsi="EYInterstate" w:cs="EYInterstate"/>
      <w:color w:val="646464"/>
      <w:spacing w:val="-10"/>
      <w:kern w:val="32"/>
      <w:sz w:val="48"/>
      <w:szCs w:val="48"/>
      <w:lang w:val="en-US" w:eastAsia="en-US" w:bidi="ar-SA"/>
    </w:rPr>
  </w:style>
  <w:style w:type="paragraph" w:customStyle="1" w:styleId="NumberedHeadingStyleA2">
    <w:name w:val="Numbered Heading Style A.2"/>
    <w:basedOn w:val="Heading2"/>
    <w:next w:val="Normal"/>
    <w:uiPriority w:val="99"/>
    <w:rsid w:val="00FD6566"/>
    <w:pPr>
      <w:numPr>
        <w:numId w:val="1"/>
      </w:numPr>
      <w:tabs>
        <w:tab w:val="num" w:pos="1080"/>
      </w:tabs>
      <w:spacing w:line="260" w:lineRule="atLeast"/>
      <w:ind w:left="578" w:hanging="578"/>
    </w:pPr>
    <w:rPr>
      <w:rFonts w:ascii="EYInterstate" w:eastAsia="SimSun" w:hAnsi="EYInterstate" w:cs="EYInterstate"/>
      <w:color w:val="000000"/>
      <w:kern w:val="12"/>
      <w:sz w:val="36"/>
      <w:szCs w:val="36"/>
    </w:rPr>
  </w:style>
  <w:style w:type="character" w:styleId="PlaceholderText">
    <w:name w:val="Placeholder Text"/>
    <w:uiPriority w:val="99"/>
    <w:semiHidden/>
    <w:rsid w:val="00FD6566"/>
    <w:rPr>
      <w:rFonts w:cs="Times New Roman"/>
      <w:color w:val="808080"/>
    </w:rPr>
  </w:style>
  <w:style w:type="paragraph" w:customStyle="1" w:styleId="Normal1">
    <w:name w:val="Normal1"/>
    <w:basedOn w:val="Normal"/>
    <w:next w:val="Normal"/>
    <w:uiPriority w:val="99"/>
    <w:rsid w:val="005953F8"/>
  </w:style>
  <w:style w:type="paragraph" w:styleId="NoSpacing">
    <w:name w:val="No Spacing"/>
    <w:uiPriority w:val="99"/>
    <w:qFormat/>
    <w:rsid w:val="005953F8"/>
    <w:pPr>
      <w:widowControl w:val="0"/>
      <w:adjustRightInd w:val="0"/>
      <w:spacing w:line="360" w:lineRule="atLeast"/>
      <w:jc w:val="both"/>
      <w:textAlignment w:val="baseline"/>
    </w:pPr>
    <w:rPr>
      <w:rFonts w:ascii="Times New Roman" w:hAnsi="Times New Roman"/>
      <w:sz w:val="24"/>
      <w:szCs w:val="24"/>
      <w:lang w:val="lt-LT" w:eastAsia="lt-LT"/>
    </w:rPr>
  </w:style>
  <w:style w:type="paragraph" w:styleId="TOCHeading">
    <w:name w:val="TOC Heading"/>
    <w:basedOn w:val="Heading1"/>
    <w:next w:val="Normal"/>
    <w:uiPriority w:val="99"/>
    <w:qFormat/>
    <w:rsid w:val="005953F8"/>
    <w:pPr>
      <w:keepNext/>
      <w:keepLines/>
      <w:numPr>
        <w:numId w:val="0"/>
      </w:numPr>
      <w:tabs>
        <w:tab w:val="clear" w:pos="709"/>
      </w:tabs>
      <w:autoSpaceDE/>
      <w:autoSpaceDN/>
      <w:adjustRightInd/>
      <w:spacing w:before="480" w:line="276" w:lineRule="auto"/>
      <w:outlineLvl w:val="9"/>
    </w:pPr>
    <w:rPr>
      <w:rFonts w:ascii="Cambria" w:hAnsi="Cambria" w:cs="Cambria"/>
      <w:color w:val="365F91"/>
      <w:sz w:val="28"/>
      <w:szCs w:val="28"/>
      <w:lang w:eastAsia="en-US"/>
    </w:rPr>
  </w:style>
  <w:style w:type="paragraph" w:styleId="TOC1">
    <w:name w:val="toc 1"/>
    <w:basedOn w:val="Normal"/>
    <w:next w:val="Normal"/>
    <w:autoRedefine/>
    <w:uiPriority w:val="99"/>
    <w:semiHidden/>
    <w:rsid w:val="00190E43"/>
    <w:pPr>
      <w:tabs>
        <w:tab w:val="left" w:pos="567"/>
        <w:tab w:val="right" w:leader="dot" w:pos="9781"/>
      </w:tabs>
      <w:spacing w:after="100"/>
      <w:ind w:right="-143" w:firstLine="0"/>
      <w:jc w:val="left"/>
    </w:pPr>
    <w:rPr>
      <w:b/>
      <w:bCs/>
      <w:noProof/>
    </w:rPr>
  </w:style>
  <w:style w:type="paragraph" w:styleId="TOC2">
    <w:name w:val="toc 2"/>
    <w:basedOn w:val="Normal"/>
    <w:next w:val="Normal"/>
    <w:autoRedefine/>
    <w:uiPriority w:val="99"/>
    <w:semiHidden/>
    <w:rsid w:val="001067F1"/>
    <w:pPr>
      <w:tabs>
        <w:tab w:val="left" w:pos="1134"/>
        <w:tab w:val="right" w:leader="dot" w:pos="9781"/>
      </w:tabs>
      <w:spacing w:after="100"/>
      <w:ind w:left="240" w:right="-143" w:firstLine="327"/>
      <w:jc w:val="left"/>
    </w:pPr>
  </w:style>
  <w:style w:type="paragraph" w:styleId="ListParagraph">
    <w:name w:val="List Paragraph"/>
    <w:basedOn w:val="Normal"/>
    <w:link w:val="ListParagraphChar"/>
    <w:uiPriority w:val="99"/>
    <w:qFormat/>
    <w:rsid w:val="00006D25"/>
    <w:pPr>
      <w:ind w:left="720"/>
    </w:pPr>
  </w:style>
  <w:style w:type="paragraph" w:styleId="TOC3">
    <w:name w:val="toc 3"/>
    <w:basedOn w:val="Normal"/>
    <w:next w:val="Normal"/>
    <w:autoRedefine/>
    <w:uiPriority w:val="99"/>
    <w:semiHidden/>
    <w:rsid w:val="00C51EAA"/>
    <w:pPr>
      <w:tabs>
        <w:tab w:val="left" w:pos="1701"/>
        <w:tab w:val="left" w:pos="1900"/>
        <w:tab w:val="right" w:leader="dot" w:pos="9781"/>
      </w:tabs>
      <w:spacing w:after="100"/>
      <w:ind w:left="480" w:right="-143" w:firstLine="513"/>
      <w:jc w:val="left"/>
    </w:pPr>
  </w:style>
  <w:style w:type="paragraph" w:customStyle="1" w:styleId="EYAppendix">
    <w:name w:val="EY Appendix"/>
    <w:basedOn w:val="Normal"/>
    <w:next w:val="Normal"/>
    <w:uiPriority w:val="99"/>
    <w:rsid w:val="00C5016B"/>
    <w:pPr>
      <w:numPr>
        <w:numId w:val="3"/>
      </w:numPr>
      <w:autoSpaceDE/>
      <w:autoSpaceDN/>
      <w:adjustRightInd/>
      <w:spacing w:after="360" w:line="240" w:lineRule="auto"/>
      <w:jc w:val="left"/>
      <w:outlineLvl w:val="0"/>
    </w:pPr>
    <w:rPr>
      <w:rFonts w:eastAsia="SimSun"/>
      <w:b/>
      <w:bCs/>
      <w:color w:val="7F7E82"/>
      <w:kern w:val="12"/>
      <w:sz w:val="32"/>
      <w:szCs w:val="32"/>
      <w:lang w:val="en-GB" w:eastAsia="en-US"/>
    </w:rPr>
  </w:style>
  <w:style w:type="character" w:customStyle="1" w:styleId="ListParagraphChar">
    <w:name w:val="List Paragraph Char"/>
    <w:link w:val="ListParagraph"/>
    <w:uiPriority w:val="99"/>
    <w:locked/>
    <w:rsid w:val="00C5016B"/>
    <w:rPr>
      <w:rFonts w:ascii="Times New Roman" w:hAnsi="Times New Roman" w:cs="Times New Roman"/>
      <w:sz w:val="24"/>
      <w:szCs w:val="24"/>
    </w:rPr>
  </w:style>
  <w:style w:type="paragraph" w:customStyle="1" w:styleId="bullets1leveltable">
    <w:name w:val="bullets 1 level_table"/>
    <w:basedOn w:val="ListParagraph"/>
    <w:uiPriority w:val="99"/>
    <w:rsid w:val="00B92A2A"/>
    <w:pPr>
      <w:numPr>
        <w:numId w:val="14"/>
      </w:numPr>
      <w:autoSpaceDE/>
      <w:autoSpaceDN/>
      <w:adjustRightInd/>
      <w:jc w:val="left"/>
    </w:pPr>
    <w:rPr>
      <w:lang w:eastAsia="ru-RU"/>
    </w:rPr>
  </w:style>
  <w:style w:type="paragraph" w:styleId="HTMLPreformatted">
    <w:name w:val="HTML Preformatted"/>
    <w:basedOn w:val="Normal"/>
    <w:link w:val="HTMLPreformattedChar"/>
    <w:uiPriority w:val="99"/>
    <w:rsid w:val="00C64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uiPriority w:val="99"/>
    <w:locked/>
    <w:rsid w:val="00C64E46"/>
    <w:rPr>
      <w:rFonts w:ascii="Courier New" w:eastAsia="SimSun" w:hAnsi="Courier New" w:cs="Courier New"/>
      <w:lang w:eastAsia="zh-CN"/>
    </w:rPr>
  </w:style>
  <w:style w:type="paragraph" w:styleId="Caption">
    <w:name w:val="caption"/>
    <w:aliases w:val="Char,paveikslas,Paveikslo pavadinimas,Lentele 1"/>
    <w:basedOn w:val="Normal"/>
    <w:next w:val="Normal"/>
    <w:link w:val="CaptionChar"/>
    <w:uiPriority w:val="99"/>
    <w:qFormat/>
    <w:rsid w:val="00FA2966"/>
    <w:pPr>
      <w:autoSpaceDE/>
      <w:autoSpaceDN/>
      <w:adjustRightInd/>
      <w:spacing w:before="120" w:after="120" w:line="240" w:lineRule="auto"/>
      <w:ind w:firstLine="0"/>
    </w:pPr>
    <w:rPr>
      <w:sz w:val="20"/>
      <w:szCs w:val="20"/>
    </w:rPr>
  </w:style>
  <w:style w:type="character" w:customStyle="1" w:styleId="CaptionChar">
    <w:name w:val="Caption Char"/>
    <w:aliases w:val="Char Char,paveikslas Char,Paveikslo pavadinimas Char,Lentele 1 Char"/>
    <w:link w:val="Caption"/>
    <w:uiPriority w:val="99"/>
    <w:locked/>
    <w:rsid w:val="00FA2966"/>
    <w:rPr>
      <w:rFonts w:ascii="Times New Roman" w:hAnsi="Times New Roman" w:cs="Times New Roman"/>
    </w:rPr>
  </w:style>
  <w:style w:type="paragraph" w:customStyle="1" w:styleId="EYNormal">
    <w:name w:val="EY Normal"/>
    <w:link w:val="EYNormalChar"/>
    <w:uiPriority w:val="99"/>
    <w:rsid w:val="00187C2D"/>
    <w:pPr>
      <w:widowControl w:val="0"/>
      <w:adjustRightInd w:val="0"/>
      <w:spacing w:line="360" w:lineRule="atLeast"/>
      <w:jc w:val="both"/>
      <w:textAlignment w:val="baseline"/>
    </w:pPr>
    <w:rPr>
      <w:rFonts w:ascii="EYInterstate Light" w:hAnsi="EYInterstate Light" w:cs="EYInterstate Light"/>
      <w:kern w:val="12"/>
    </w:rPr>
  </w:style>
  <w:style w:type="paragraph" w:customStyle="1" w:styleId="EYBulletedList1">
    <w:name w:val="EY Bulleted List 1"/>
    <w:uiPriority w:val="99"/>
    <w:rsid w:val="00187C2D"/>
    <w:pPr>
      <w:widowControl w:val="0"/>
      <w:numPr>
        <w:numId w:val="4"/>
      </w:numPr>
      <w:adjustRightInd w:val="0"/>
      <w:spacing w:line="360" w:lineRule="atLeast"/>
      <w:jc w:val="both"/>
      <w:textAlignment w:val="baseline"/>
    </w:pPr>
    <w:rPr>
      <w:rFonts w:ascii="EYInterstate Light" w:hAnsi="EYInterstate Light" w:cs="EYInterstate Light"/>
      <w:kern w:val="12"/>
    </w:rPr>
  </w:style>
  <w:style w:type="paragraph" w:customStyle="1" w:styleId="EYBulletedList2">
    <w:name w:val="EY Bulleted List 2"/>
    <w:uiPriority w:val="99"/>
    <w:rsid w:val="00187C2D"/>
    <w:pPr>
      <w:widowControl w:val="0"/>
      <w:numPr>
        <w:ilvl w:val="1"/>
        <w:numId w:val="4"/>
      </w:numPr>
      <w:adjustRightInd w:val="0"/>
      <w:spacing w:line="360" w:lineRule="atLeast"/>
      <w:jc w:val="both"/>
      <w:textAlignment w:val="baseline"/>
    </w:pPr>
    <w:rPr>
      <w:rFonts w:ascii="EYInterstate Light" w:hAnsi="EYInterstate Light" w:cs="EYInterstate Light"/>
      <w:kern w:val="12"/>
      <w:lang w:val="lt-LT"/>
    </w:rPr>
  </w:style>
  <w:style w:type="paragraph" w:customStyle="1" w:styleId="EYBulletedList3">
    <w:name w:val="EY Bulleted List 3"/>
    <w:uiPriority w:val="99"/>
    <w:rsid w:val="00187C2D"/>
    <w:pPr>
      <w:widowControl w:val="0"/>
      <w:numPr>
        <w:ilvl w:val="2"/>
        <w:numId w:val="4"/>
      </w:numPr>
      <w:adjustRightInd w:val="0"/>
      <w:spacing w:line="360" w:lineRule="atLeast"/>
      <w:jc w:val="both"/>
      <w:textAlignment w:val="baseline"/>
    </w:pPr>
    <w:rPr>
      <w:rFonts w:ascii="EYInterstate Light" w:hAnsi="EYInterstate Light" w:cs="EYInterstate Light"/>
      <w:kern w:val="12"/>
    </w:rPr>
  </w:style>
  <w:style w:type="character" w:customStyle="1" w:styleId="EYNormalChar">
    <w:name w:val="EY Normal Char"/>
    <w:link w:val="EYNormal"/>
    <w:uiPriority w:val="99"/>
    <w:locked/>
    <w:rsid w:val="00187C2D"/>
    <w:rPr>
      <w:rFonts w:ascii="EYInterstate Light" w:hAnsi="EYInterstate Light" w:cs="EYInterstate Light"/>
      <w:kern w:val="12"/>
      <w:lang w:val="en-US" w:eastAsia="en-US" w:bidi="ar-SA"/>
    </w:rPr>
  </w:style>
  <w:style w:type="paragraph" w:customStyle="1" w:styleId="DiagramaDiagramaCharChar1DiagramaDiagramaCharCharDiagramaDiagrama">
    <w:name w:val="Diagrama Diagrama Char Char1 Diagrama Diagrama Char Char Diagrama Diagrama"/>
    <w:basedOn w:val="Normal"/>
    <w:uiPriority w:val="99"/>
    <w:rsid w:val="002F10CC"/>
    <w:pPr>
      <w:autoSpaceDE/>
      <w:autoSpaceDN/>
      <w:adjustRightInd/>
      <w:spacing w:after="160" w:line="240" w:lineRule="exact"/>
      <w:ind w:firstLine="0"/>
      <w:jc w:val="left"/>
    </w:pPr>
    <w:rPr>
      <w:rFonts w:ascii="Tahoma" w:hAnsi="Tahoma" w:cs="Tahoma"/>
      <w:sz w:val="20"/>
      <w:szCs w:val="20"/>
      <w:lang w:val="en-US" w:eastAsia="en-US"/>
    </w:rPr>
  </w:style>
  <w:style w:type="character" w:customStyle="1" w:styleId="s1">
    <w:name w:val="s1"/>
    <w:uiPriority w:val="99"/>
    <w:rsid w:val="006F2199"/>
    <w:rPr>
      <w:rFonts w:ascii="Arial" w:hAnsi="Arial" w:cs="Arial"/>
      <w:sz w:val="20"/>
      <w:szCs w:val="20"/>
    </w:rPr>
  </w:style>
  <w:style w:type="paragraph" w:styleId="BodyText3">
    <w:name w:val="Body Text 3"/>
    <w:basedOn w:val="Normal"/>
    <w:link w:val="BodyText3Char"/>
    <w:uiPriority w:val="99"/>
    <w:semiHidden/>
    <w:rsid w:val="00C13C49"/>
    <w:pPr>
      <w:spacing w:after="120"/>
    </w:pPr>
    <w:rPr>
      <w:sz w:val="16"/>
      <w:szCs w:val="16"/>
    </w:rPr>
  </w:style>
  <w:style w:type="character" w:customStyle="1" w:styleId="BodyText3Char">
    <w:name w:val="Body Text 3 Char"/>
    <w:link w:val="BodyText3"/>
    <w:uiPriority w:val="99"/>
    <w:semiHidden/>
    <w:locked/>
    <w:rsid w:val="00C13C49"/>
    <w:rPr>
      <w:rFonts w:ascii="Times New Roman" w:hAnsi="Times New Roman" w:cs="Times New Roman"/>
      <w:sz w:val="16"/>
      <w:szCs w:val="16"/>
    </w:rPr>
  </w:style>
  <w:style w:type="table" w:customStyle="1" w:styleId="TableGrid1">
    <w:name w:val="Table Grid1"/>
    <w:uiPriority w:val="99"/>
    <w:rsid w:val="00CB330C"/>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75F3B"/>
    <w:pPr>
      <w:spacing w:line="240" w:lineRule="auto"/>
    </w:pPr>
    <w:rPr>
      <w:rFonts w:ascii="Tahoma" w:hAnsi="Tahoma" w:cs="Tahoma"/>
      <w:sz w:val="16"/>
      <w:szCs w:val="16"/>
    </w:rPr>
  </w:style>
  <w:style w:type="character" w:customStyle="1" w:styleId="DocumentMapChar">
    <w:name w:val="Document Map Char"/>
    <w:link w:val="DocumentMap"/>
    <w:uiPriority w:val="99"/>
    <w:semiHidden/>
    <w:locked/>
    <w:rsid w:val="00A75F3B"/>
    <w:rPr>
      <w:rFonts w:ascii="Tahoma" w:hAnsi="Tahoma" w:cs="Tahoma"/>
      <w:sz w:val="16"/>
      <w:szCs w:val="16"/>
    </w:rPr>
  </w:style>
  <w:style w:type="paragraph" w:customStyle="1" w:styleId="istatymas">
    <w:name w:val="istatymas"/>
    <w:basedOn w:val="Normal"/>
    <w:uiPriority w:val="99"/>
    <w:rsid w:val="00092ED1"/>
    <w:pPr>
      <w:widowControl/>
      <w:autoSpaceDE/>
      <w:autoSpaceDN/>
      <w:adjustRightInd/>
      <w:spacing w:before="100" w:beforeAutospacing="1" w:after="100" w:afterAutospacing="1" w:line="240" w:lineRule="auto"/>
      <w:ind w:firstLine="0"/>
      <w:jc w:val="left"/>
      <w:textAlignment w:val="auto"/>
    </w:pPr>
  </w:style>
  <w:style w:type="paragraph" w:customStyle="1" w:styleId="mazas">
    <w:name w:val="mazas"/>
    <w:basedOn w:val="Normal"/>
    <w:uiPriority w:val="99"/>
    <w:rsid w:val="00092ED1"/>
    <w:pPr>
      <w:widowControl/>
      <w:autoSpaceDE/>
      <w:autoSpaceDN/>
      <w:adjustRightInd/>
      <w:spacing w:before="100" w:beforeAutospacing="1" w:after="100" w:afterAutospacing="1" w:line="240" w:lineRule="auto"/>
      <w:ind w:firstLine="0"/>
      <w:jc w:val="left"/>
      <w:textAlignment w:val="auto"/>
    </w:pPr>
  </w:style>
  <w:style w:type="paragraph" w:customStyle="1" w:styleId="bodytext0">
    <w:name w:val="bodytext"/>
    <w:basedOn w:val="Normal"/>
    <w:uiPriority w:val="99"/>
    <w:rsid w:val="008E0B74"/>
    <w:pPr>
      <w:widowControl/>
      <w:autoSpaceDE/>
      <w:autoSpaceDN/>
      <w:adjustRightInd/>
      <w:spacing w:before="100" w:beforeAutospacing="1" w:after="100" w:afterAutospacing="1" w:line="240" w:lineRule="auto"/>
      <w:ind w:firstLine="0"/>
      <w:jc w:val="left"/>
      <w:textAlignment w:val="auto"/>
    </w:pPr>
  </w:style>
  <w:style w:type="paragraph" w:styleId="Revision">
    <w:name w:val="Revision"/>
    <w:hidden/>
    <w:uiPriority w:val="99"/>
    <w:semiHidden/>
    <w:rsid w:val="00C01E72"/>
    <w:rPr>
      <w:rFonts w:ascii="Times New Roman" w:hAnsi="Times New Roman"/>
      <w:sz w:val="24"/>
      <w:szCs w:val="24"/>
      <w:lang w:val="lt-LT" w:eastAsia="lt-LT"/>
    </w:rPr>
  </w:style>
  <w:style w:type="paragraph" w:customStyle="1" w:styleId="Bullet1">
    <w:name w:val="Bullet1"/>
    <w:basedOn w:val="Normal"/>
    <w:uiPriority w:val="99"/>
    <w:rsid w:val="009227C5"/>
    <w:pPr>
      <w:numPr>
        <w:numId w:val="5"/>
      </w:numPr>
    </w:pPr>
  </w:style>
  <w:style w:type="paragraph" w:customStyle="1" w:styleId="MOSTATopHeader">
    <w:name w:val="MOSTA Top Header"/>
    <w:basedOn w:val="Header"/>
    <w:link w:val="MOSTATopHeaderChar"/>
    <w:uiPriority w:val="99"/>
    <w:rsid w:val="00AD23E3"/>
    <w:pPr>
      <w:widowControl/>
      <w:tabs>
        <w:tab w:val="clear" w:pos="4153"/>
        <w:tab w:val="clear" w:pos="8306"/>
        <w:tab w:val="center" w:pos="4819"/>
        <w:tab w:val="right" w:pos="9638"/>
      </w:tabs>
      <w:autoSpaceDE/>
      <w:autoSpaceDN/>
      <w:snapToGrid w:val="0"/>
      <w:spacing w:before="120" w:after="120"/>
      <w:ind w:firstLine="0"/>
      <w:jc w:val="center"/>
      <w:textAlignment w:val="auto"/>
    </w:pPr>
    <w:rPr>
      <w:rFonts w:eastAsia="SimSun"/>
      <w:sz w:val="18"/>
      <w:szCs w:val="18"/>
      <w:lang w:val="en-GB" w:eastAsia="en-GB"/>
    </w:rPr>
  </w:style>
  <w:style w:type="paragraph" w:customStyle="1" w:styleId="MOSTAHeader">
    <w:name w:val="MOSTA Header"/>
    <w:basedOn w:val="MOSTATopHeader"/>
    <w:link w:val="MOSTAHeaderChar"/>
    <w:uiPriority w:val="99"/>
    <w:rsid w:val="00AD23E3"/>
    <w:rPr>
      <w:lang w:val="lt-LT"/>
    </w:rPr>
  </w:style>
  <w:style w:type="character" w:customStyle="1" w:styleId="MOSTATopHeaderChar">
    <w:name w:val="MOSTA Top Header Char"/>
    <w:link w:val="MOSTATopHeader"/>
    <w:uiPriority w:val="99"/>
    <w:locked/>
    <w:rsid w:val="00AD23E3"/>
    <w:rPr>
      <w:rFonts w:ascii="Times New Roman" w:eastAsia="SimSun" w:hAnsi="Times New Roman" w:cs="Times New Roman"/>
      <w:sz w:val="20"/>
      <w:szCs w:val="20"/>
      <w:lang w:val="en-GB" w:eastAsia="en-GB"/>
    </w:rPr>
  </w:style>
  <w:style w:type="character" w:customStyle="1" w:styleId="MOSTAHeaderChar">
    <w:name w:val="MOSTA Header Char"/>
    <w:basedOn w:val="MOSTATopHeaderChar"/>
    <w:link w:val="MOSTAHeader"/>
    <w:uiPriority w:val="99"/>
    <w:locked/>
    <w:rsid w:val="00AD23E3"/>
    <w:rPr>
      <w:rFonts w:ascii="Times New Roman" w:eastAsia="SimSun" w:hAnsi="Times New Roman" w:cs="Times New Roman"/>
      <w:sz w:val="20"/>
      <w:szCs w:val="20"/>
      <w:lang w:val="en-GB" w:eastAsia="en-GB"/>
    </w:rPr>
  </w:style>
  <w:style w:type="paragraph" w:customStyle="1" w:styleId="MOSTAFooter">
    <w:name w:val="MOSTA Footer"/>
    <w:basedOn w:val="Footer"/>
    <w:link w:val="MOSTAFooterChar"/>
    <w:uiPriority w:val="99"/>
    <w:rsid w:val="008D1FF8"/>
    <w:pPr>
      <w:widowControl/>
      <w:tabs>
        <w:tab w:val="clear" w:pos="4819"/>
        <w:tab w:val="clear" w:pos="9638"/>
        <w:tab w:val="center" w:pos="6751"/>
        <w:tab w:val="right" w:pos="8640"/>
      </w:tabs>
      <w:autoSpaceDE/>
      <w:autoSpaceDN/>
      <w:snapToGrid w:val="0"/>
      <w:ind w:firstLine="426"/>
      <w:jc w:val="right"/>
      <w:textAlignment w:val="auto"/>
    </w:pPr>
    <w:rPr>
      <w:rFonts w:eastAsia="SimSun"/>
      <w:sz w:val="16"/>
      <w:szCs w:val="16"/>
      <w:lang w:val="en-GB" w:eastAsia="en-GB"/>
    </w:rPr>
  </w:style>
  <w:style w:type="character" w:customStyle="1" w:styleId="MOSTAFooterChar">
    <w:name w:val="MOSTA Footer Char"/>
    <w:link w:val="MOSTAFooter"/>
    <w:uiPriority w:val="99"/>
    <w:locked/>
    <w:rsid w:val="008D1FF8"/>
    <w:rPr>
      <w:rFonts w:ascii="Times New Roman" w:eastAsia="SimSun" w:hAnsi="Times New Roman" w:cs="Times New Roman"/>
      <w:sz w:val="16"/>
      <w:szCs w:val="16"/>
      <w:lang w:val="en-GB" w:eastAsia="en-GB"/>
    </w:rPr>
  </w:style>
  <w:style w:type="paragraph" w:customStyle="1" w:styleId="Alnostext">
    <w:name w:val="Alnos text"/>
    <w:basedOn w:val="Normal"/>
    <w:link w:val="AlnostextChar"/>
    <w:uiPriority w:val="99"/>
    <w:rsid w:val="00040987"/>
    <w:pPr>
      <w:widowControl/>
      <w:autoSpaceDE/>
      <w:autoSpaceDN/>
      <w:adjustRightInd/>
      <w:spacing w:before="120" w:after="120" w:line="240" w:lineRule="auto"/>
      <w:ind w:firstLine="0"/>
      <w:textAlignment w:val="auto"/>
    </w:pPr>
    <w:rPr>
      <w:rFonts w:ascii="Arial" w:hAnsi="Arial" w:cs="Arial"/>
      <w:sz w:val="20"/>
      <w:szCs w:val="20"/>
      <w:lang w:eastAsia="en-US"/>
    </w:rPr>
  </w:style>
  <w:style w:type="character" w:customStyle="1" w:styleId="AlnostextChar">
    <w:name w:val="Alnos text Char"/>
    <w:link w:val="Alnostext"/>
    <w:uiPriority w:val="99"/>
    <w:locked/>
    <w:rsid w:val="00040987"/>
    <w:rPr>
      <w:rFonts w:ascii="Arial" w:hAnsi="Arial" w:cs="Arial"/>
      <w:sz w:val="24"/>
      <w:szCs w:val="24"/>
      <w:lang w:eastAsia="en-US"/>
    </w:rPr>
  </w:style>
  <w:style w:type="character" w:customStyle="1" w:styleId="AlnostextBuletedCharChar">
    <w:name w:val="Alnos text Buleted Char Char"/>
    <w:link w:val="AlnostextBuleted"/>
    <w:uiPriority w:val="99"/>
    <w:locked/>
    <w:rsid w:val="00040987"/>
    <w:rPr>
      <w:rFonts w:ascii="Arial" w:hAnsi="Arial" w:cs="Arial"/>
      <w:sz w:val="24"/>
      <w:szCs w:val="24"/>
      <w:lang w:eastAsia="en-US"/>
    </w:rPr>
  </w:style>
  <w:style w:type="paragraph" w:customStyle="1" w:styleId="AlnostextBuleted">
    <w:name w:val="Alnos text Buleted"/>
    <w:basedOn w:val="Alnostext"/>
    <w:link w:val="AlnostextBuletedCharChar"/>
    <w:uiPriority w:val="99"/>
    <w:rsid w:val="00040987"/>
    <w:pPr>
      <w:numPr>
        <w:numId w:val="6"/>
      </w:numPr>
    </w:pPr>
  </w:style>
  <w:style w:type="paragraph" w:customStyle="1" w:styleId="Captionpicture">
    <w:name w:val="Caption picture"/>
    <w:basedOn w:val="Caption"/>
    <w:next w:val="Alnostext"/>
    <w:link w:val="CaptionpictureChar"/>
    <w:uiPriority w:val="99"/>
    <w:rsid w:val="00040987"/>
    <w:pPr>
      <w:widowControl/>
      <w:numPr>
        <w:numId w:val="7"/>
      </w:numPr>
      <w:tabs>
        <w:tab w:val="left" w:pos="902"/>
      </w:tabs>
      <w:jc w:val="center"/>
      <w:textAlignment w:val="auto"/>
    </w:pPr>
    <w:rPr>
      <w:rFonts w:ascii="Arial" w:hAnsi="Arial" w:cs="Arial"/>
      <w:i/>
      <w:iCs/>
      <w:lang w:eastAsia="en-US"/>
    </w:rPr>
  </w:style>
  <w:style w:type="character" w:customStyle="1" w:styleId="CaptionpictureChar">
    <w:name w:val="Caption picture Char"/>
    <w:link w:val="Captionpicture"/>
    <w:uiPriority w:val="99"/>
    <w:locked/>
    <w:rsid w:val="00040987"/>
    <w:rPr>
      <w:rFonts w:ascii="Arial" w:hAnsi="Arial" w:cs="Arial"/>
      <w:i/>
      <w:iCs/>
      <w:lang w:eastAsia="en-US"/>
    </w:rPr>
  </w:style>
  <w:style w:type="paragraph" w:customStyle="1" w:styleId="StyleANumbered1TimesNewRoman">
    <w:name w:val="Style ANumbered1 + Times New Roman"/>
    <w:basedOn w:val="Normal"/>
    <w:uiPriority w:val="99"/>
    <w:rsid w:val="00040987"/>
    <w:pPr>
      <w:widowControl/>
      <w:numPr>
        <w:ilvl w:val="2"/>
        <w:numId w:val="8"/>
      </w:numPr>
      <w:autoSpaceDE/>
      <w:autoSpaceDN/>
      <w:adjustRightInd/>
      <w:spacing w:before="60" w:line="240" w:lineRule="auto"/>
      <w:textAlignment w:val="auto"/>
    </w:pPr>
    <w:rPr>
      <w:sz w:val="20"/>
      <w:szCs w:val="20"/>
      <w:lang w:eastAsia="en-US"/>
    </w:rPr>
  </w:style>
  <w:style w:type="paragraph" w:customStyle="1" w:styleId="EYHeading1">
    <w:name w:val="EY Heading 1"/>
    <w:basedOn w:val="Normal"/>
    <w:next w:val="Normal"/>
    <w:link w:val="EYHeading1Char"/>
    <w:uiPriority w:val="99"/>
    <w:rsid w:val="00CA0DB0"/>
    <w:pPr>
      <w:widowControl/>
      <w:numPr>
        <w:numId w:val="9"/>
      </w:numPr>
      <w:autoSpaceDE/>
      <w:autoSpaceDN/>
      <w:adjustRightInd/>
      <w:spacing w:after="360" w:line="240" w:lineRule="auto"/>
      <w:ind w:left="1021" w:hanging="851"/>
      <w:jc w:val="left"/>
      <w:textAlignment w:val="auto"/>
      <w:outlineLvl w:val="0"/>
    </w:pPr>
    <w:rPr>
      <w:rFonts w:ascii="EYInterstate Light" w:eastAsia="SimSun" w:hAnsi="EYInterstate Light" w:cs="EYInterstate Light"/>
      <w:b/>
      <w:bCs/>
      <w:color w:val="7F7E82"/>
      <w:kern w:val="12"/>
      <w:sz w:val="32"/>
      <w:szCs w:val="32"/>
      <w:lang w:val="en-GB" w:eastAsia="en-US"/>
    </w:rPr>
  </w:style>
  <w:style w:type="paragraph" w:customStyle="1" w:styleId="EYHeading2">
    <w:name w:val="EY Heading 2"/>
    <w:basedOn w:val="EYHeading1"/>
    <w:next w:val="Normal"/>
    <w:uiPriority w:val="99"/>
    <w:rsid w:val="00CA0DB0"/>
    <w:pPr>
      <w:numPr>
        <w:ilvl w:val="1"/>
      </w:numPr>
      <w:tabs>
        <w:tab w:val="num" w:pos="1701"/>
      </w:tabs>
      <w:ind w:left="1888" w:hanging="1037"/>
    </w:pPr>
  </w:style>
  <w:style w:type="paragraph" w:customStyle="1" w:styleId="EYHeading3">
    <w:name w:val="EY Heading 3"/>
    <w:basedOn w:val="EYHeading1"/>
    <w:next w:val="Normal"/>
    <w:autoRedefine/>
    <w:uiPriority w:val="99"/>
    <w:rsid w:val="00CA0DB0"/>
    <w:pPr>
      <w:numPr>
        <w:ilvl w:val="2"/>
      </w:numPr>
      <w:tabs>
        <w:tab w:val="num" w:pos="2977"/>
      </w:tabs>
      <w:ind w:left="1702"/>
    </w:pPr>
    <w:rPr>
      <w:lang w:val="lt-LT"/>
    </w:rPr>
  </w:style>
  <w:style w:type="character" w:customStyle="1" w:styleId="EYHeading1Char">
    <w:name w:val="EY Heading 1 Char"/>
    <w:link w:val="EYHeading1"/>
    <w:uiPriority w:val="99"/>
    <w:locked/>
    <w:rsid w:val="00CA0DB0"/>
    <w:rPr>
      <w:rFonts w:ascii="EYInterstate Light" w:eastAsia="SimSun" w:hAnsi="EYInterstate Light" w:cs="EYInterstate Light"/>
      <w:b/>
      <w:bCs/>
      <w:color w:val="7F7E82"/>
      <w:kern w:val="12"/>
      <w:sz w:val="24"/>
      <w:szCs w:val="24"/>
      <w:lang w:val="en-GB" w:eastAsia="en-US"/>
    </w:rPr>
  </w:style>
  <w:style w:type="paragraph" w:customStyle="1" w:styleId="style125">
    <w:name w:val="style125"/>
    <w:basedOn w:val="Normal"/>
    <w:uiPriority w:val="99"/>
    <w:rsid w:val="00F46AD8"/>
    <w:pPr>
      <w:widowControl/>
      <w:autoSpaceDE/>
      <w:autoSpaceDN/>
      <w:adjustRightInd/>
      <w:spacing w:before="100" w:beforeAutospacing="1" w:after="100" w:afterAutospacing="1" w:line="240" w:lineRule="auto"/>
      <w:ind w:firstLine="0"/>
      <w:jc w:val="left"/>
      <w:textAlignment w:val="auto"/>
    </w:pPr>
  </w:style>
  <w:style w:type="character" w:styleId="Strong">
    <w:name w:val="Strong"/>
    <w:uiPriority w:val="99"/>
    <w:qFormat/>
    <w:rsid w:val="000F7AB3"/>
    <w:rPr>
      <w:rFonts w:cs="Times New Roman"/>
      <w:b/>
      <w:bCs/>
    </w:rPr>
  </w:style>
  <w:style w:type="character" w:styleId="HTMLCite">
    <w:name w:val="HTML Cite"/>
    <w:uiPriority w:val="99"/>
    <w:semiHidden/>
    <w:rsid w:val="004770F6"/>
    <w:rPr>
      <w:rFonts w:cs="Times New Roman"/>
      <w:color w:val="auto"/>
    </w:rPr>
  </w:style>
  <w:style w:type="paragraph" w:customStyle="1" w:styleId="bulletlevel1text">
    <w:name w:val="bullet_level 1_text"/>
    <w:basedOn w:val="bullets1leveltable"/>
    <w:uiPriority w:val="99"/>
    <w:rsid w:val="00296478"/>
    <w:pPr>
      <w:jc w:val="both"/>
    </w:pPr>
  </w:style>
  <w:style w:type="paragraph" w:customStyle="1" w:styleId="Tekstas">
    <w:name w:val="Tekstas"/>
    <w:basedOn w:val="Normal"/>
    <w:uiPriority w:val="99"/>
    <w:rsid w:val="00306DE2"/>
    <w:pPr>
      <w:widowControl/>
      <w:autoSpaceDE/>
      <w:autoSpaceDN/>
      <w:snapToGrid w:val="0"/>
      <w:spacing w:before="120" w:after="120" w:line="240" w:lineRule="auto"/>
      <w:ind w:firstLine="0"/>
      <w:jc w:val="left"/>
      <w:textAlignment w:val="auto"/>
    </w:pPr>
    <w:rPr>
      <w:lang w:eastAsia="en-GB"/>
    </w:rPr>
  </w:style>
  <w:style w:type="paragraph" w:customStyle="1" w:styleId="Bulletstablelevel2">
    <w:name w:val="Bullets table_level 2"/>
    <w:basedOn w:val="ListParagraph"/>
    <w:link w:val="Bulletstablelevel2Char"/>
    <w:uiPriority w:val="99"/>
    <w:rsid w:val="00EF5D1E"/>
    <w:pPr>
      <w:numPr>
        <w:numId w:val="13"/>
      </w:numPr>
      <w:tabs>
        <w:tab w:val="left" w:pos="0"/>
        <w:tab w:val="left" w:pos="709"/>
        <w:tab w:val="left" w:pos="1134"/>
      </w:tabs>
      <w:ind w:left="709" w:hanging="284"/>
      <w:jc w:val="left"/>
    </w:pPr>
  </w:style>
  <w:style w:type="paragraph" w:customStyle="1" w:styleId="TableNormal1">
    <w:name w:val="Table Normal1"/>
    <w:basedOn w:val="Normal"/>
    <w:link w:val="NormaltableChar"/>
    <w:uiPriority w:val="99"/>
    <w:rsid w:val="003D46BF"/>
    <w:pPr>
      <w:spacing w:line="240" w:lineRule="auto"/>
      <w:ind w:firstLine="0"/>
      <w:jc w:val="left"/>
    </w:pPr>
    <w:rPr>
      <w:color w:val="000000"/>
    </w:rPr>
  </w:style>
  <w:style w:type="character" w:customStyle="1" w:styleId="Bulletstablelevel2Char">
    <w:name w:val="Bullets table_level 2 Char"/>
    <w:link w:val="Bulletstablelevel2"/>
    <w:uiPriority w:val="99"/>
    <w:locked/>
    <w:rsid w:val="00EF5D1E"/>
    <w:rPr>
      <w:rFonts w:ascii="Times New Roman" w:hAnsi="Times New Roman" w:cs="Times New Roman"/>
      <w:sz w:val="24"/>
      <w:szCs w:val="24"/>
    </w:rPr>
  </w:style>
  <w:style w:type="character" w:customStyle="1" w:styleId="apple-style-span">
    <w:name w:val="apple-style-span"/>
    <w:uiPriority w:val="99"/>
    <w:rsid w:val="007C3D81"/>
    <w:rPr>
      <w:rFonts w:cs="Times New Roman"/>
    </w:rPr>
  </w:style>
  <w:style w:type="character" w:customStyle="1" w:styleId="NormaltableChar">
    <w:name w:val="Normal table Char"/>
    <w:link w:val="TableNormal1"/>
    <w:uiPriority w:val="99"/>
    <w:locked/>
    <w:rsid w:val="003D46BF"/>
    <w:rPr>
      <w:rFonts w:ascii="Times New Roman" w:hAnsi="Times New Roman" w:cs="Times New Roman"/>
      <w:color w:val="000000"/>
      <w:sz w:val="24"/>
      <w:szCs w:val="24"/>
    </w:rPr>
  </w:style>
  <w:style w:type="character" w:customStyle="1" w:styleId="apple-converted-space">
    <w:name w:val="apple-converted-space"/>
    <w:uiPriority w:val="99"/>
    <w:rsid w:val="005441B5"/>
    <w:rPr>
      <w:rFonts w:cs="Times New Roman"/>
    </w:rPr>
  </w:style>
  <w:style w:type="paragraph" w:styleId="BodyTextIndent3">
    <w:name w:val="Body Text Indent 3"/>
    <w:basedOn w:val="Normal"/>
    <w:link w:val="BodyTextIndent3Char"/>
    <w:uiPriority w:val="99"/>
    <w:semiHidden/>
    <w:rsid w:val="005421B4"/>
    <w:pPr>
      <w:spacing w:after="120"/>
      <w:ind w:left="283"/>
    </w:pPr>
    <w:rPr>
      <w:sz w:val="16"/>
      <w:szCs w:val="16"/>
    </w:rPr>
  </w:style>
  <w:style w:type="character" w:customStyle="1" w:styleId="BodyTextIndent3Char">
    <w:name w:val="Body Text Indent 3 Char"/>
    <w:link w:val="BodyTextIndent3"/>
    <w:uiPriority w:val="99"/>
    <w:semiHidden/>
    <w:locked/>
    <w:rsid w:val="005421B4"/>
    <w:rPr>
      <w:rFonts w:ascii="Times New Roman" w:hAnsi="Times New Roman" w:cs="Times New Roman"/>
      <w:sz w:val="16"/>
      <w:szCs w:val="16"/>
    </w:rPr>
  </w:style>
  <w:style w:type="paragraph" w:customStyle="1" w:styleId="Bulletcopy">
    <w:name w:val="Bullet copy"/>
    <w:basedOn w:val="Normal"/>
    <w:uiPriority w:val="99"/>
    <w:rsid w:val="002753EA"/>
    <w:pPr>
      <w:widowControl/>
      <w:numPr>
        <w:numId w:val="11"/>
      </w:numPr>
      <w:autoSpaceDE/>
      <w:autoSpaceDN/>
      <w:adjustRightInd/>
      <w:spacing w:after="240" w:line="240" w:lineRule="exact"/>
      <w:jc w:val="left"/>
      <w:textAlignment w:val="auto"/>
    </w:pPr>
    <w:rPr>
      <w:rFonts w:ascii="EYInterstate Light" w:hAnsi="EYInterstate Light" w:cs="EYInterstate Light"/>
      <w:sz w:val="18"/>
      <w:szCs w:val="18"/>
      <w:lang w:val="en-US" w:eastAsia="en-US"/>
    </w:rPr>
  </w:style>
  <w:style w:type="paragraph" w:customStyle="1" w:styleId="picturename">
    <w:name w:val="picture name"/>
    <w:basedOn w:val="Normal"/>
    <w:next w:val="Normal"/>
    <w:uiPriority w:val="99"/>
    <w:rsid w:val="002753EA"/>
    <w:pPr>
      <w:widowControl/>
      <w:numPr>
        <w:numId w:val="12"/>
      </w:numPr>
      <w:tabs>
        <w:tab w:val="left" w:pos="680"/>
        <w:tab w:val="left" w:pos="737"/>
      </w:tabs>
      <w:autoSpaceDE/>
      <w:autoSpaceDN/>
      <w:adjustRightInd/>
      <w:spacing w:before="120" w:after="120" w:line="240" w:lineRule="auto"/>
      <w:ind w:firstLine="0"/>
      <w:jc w:val="center"/>
      <w:textAlignment w:val="auto"/>
    </w:pPr>
    <w:rPr>
      <w:i/>
      <w:iCs/>
    </w:rPr>
  </w:style>
  <w:style w:type="character" w:customStyle="1" w:styleId="CommentSubjectChar1">
    <w:name w:val="Comment Subject Char1"/>
    <w:uiPriority w:val="99"/>
    <w:semiHidden/>
    <w:rsid w:val="00221D7D"/>
    <w:rPr>
      <w:rFonts w:ascii="Times New Roman" w:hAnsi="Times New Roman" w:cs="Times New Roman"/>
      <w:b/>
      <w:bCs/>
      <w:sz w:val="20"/>
      <w:szCs w:val="20"/>
      <w:lang w:val="lt-LT"/>
    </w:rPr>
  </w:style>
  <w:style w:type="character" w:styleId="FollowedHyperlink">
    <w:name w:val="FollowedHyperlink"/>
    <w:uiPriority w:val="99"/>
    <w:semiHidden/>
    <w:rsid w:val="00CF36B3"/>
    <w:rPr>
      <w:rFonts w:cs="Times New Roman"/>
      <w:color w:val="800080"/>
      <w:u w:val="single"/>
    </w:rPr>
  </w:style>
  <w:style w:type="paragraph" w:customStyle="1" w:styleId="EYContents">
    <w:name w:val="EY Contents"/>
    <w:basedOn w:val="Normal"/>
    <w:next w:val="Normal"/>
    <w:uiPriority w:val="99"/>
    <w:rsid w:val="0098229B"/>
    <w:pPr>
      <w:keepNext/>
      <w:widowControl/>
      <w:autoSpaceDE/>
      <w:autoSpaceDN/>
      <w:adjustRightInd/>
      <w:spacing w:after="240"/>
      <w:ind w:firstLine="426"/>
      <w:textAlignment w:val="auto"/>
      <w:outlineLvl w:val="0"/>
    </w:pPr>
    <w:rPr>
      <w:rFonts w:eastAsia="SimSun"/>
      <w:b/>
      <w:bCs/>
      <w:color w:val="7F7E82"/>
      <w:kern w:val="12"/>
      <w:sz w:val="28"/>
      <w:szCs w:val="28"/>
      <w:lang w:val="en-GB" w:eastAsia="en-US"/>
    </w:rPr>
  </w:style>
  <w:style w:type="paragraph" w:customStyle="1" w:styleId="Bulletslevel2">
    <w:name w:val="Bullets_level2"/>
    <w:basedOn w:val="Normal"/>
    <w:link w:val="Bulletslevel2Char"/>
    <w:uiPriority w:val="99"/>
    <w:rsid w:val="00296478"/>
    <w:pPr>
      <w:numPr>
        <w:numId w:val="10"/>
      </w:numPr>
      <w:ind w:left="1151" w:hanging="357"/>
    </w:pPr>
  </w:style>
  <w:style w:type="paragraph" w:customStyle="1" w:styleId="Bulletslevel3">
    <w:name w:val="Bullets_level3"/>
    <w:basedOn w:val="ListParagraph"/>
    <w:link w:val="Bulletslevel3Char"/>
    <w:uiPriority w:val="99"/>
    <w:rsid w:val="006468E0"/>
    <w:pPr>
      <w:numPr>
        <w:numId w:val="15"/>
      </w:numPr>
      <w:tabs>
        <w:tab w:val="left" w:pos="0"/>
        <w:tab w:val="left" w:pos="709"/>
        <w:tab w:val="left" w:pos="1134"/>
      </w:tabs>
      <w:ind w:left="1560"/>
    </w:pPr>
  </w:style>
  <w:style w:type="character" w:customStyle="1" w:styleId="Bulletslevel2Char">
    <w:name w:val="Bullets_level2 Char"/>
    <w:link w:val="Bulletslevel2"/>
    <w:uiPriority w:val="99"/>
    <w:locked/>
    <w:rsid w:val="00296478"/>
    <w:rPr>
      <w:rFonts w:ascii="Times New Roman" w:hAnsi="Times New Roman" w:cs="Times New Roman"/>
      <w:sz w:val="24"/>
      <w:szCs w:val="24"/>
    </w:rPr>
  </w:style>
  <w:style w:type="paragraph" w:styleId="TableofFigures">
    <w:name w:val="table of figures"/>
    <w:basedOn w:val="Normal"/>
    <w:next w:val="Normal"/>
    <w:uiPriority w:val="99"/>
    <w:semiHidden/>
    <w:rsid w:val="0023021A"/>
  </w:style>
  <w:style w:type="character" w:customStyle="1" w:styleId="Bulletslevel3Char">
    <w:name w:val="Bullets_level3 Char"/>
    <w:basedOn w:val="ListParagraphChar"/>
    <w:link w:val="Bulletslevel3"/>
    <w:uiPriority w:val="99"/>
    <w:locked/>
    <w:rsid w:val="006468E0"/>
    <w:rPr>
      <w:rFonts w:ascii="Times New Roman" w:hAnsi="Times New Roman" w:cs="Times New Roman"/>
      <w:sz w:val="24"/>
      <w:szCs w:val="24"/>
    </w:rPr>
  </w:style>
  <w:style w:type="character" w:customStyle="1" w:styleId="ProjektasNormalCharCharCharCharChar">
    <w:name w:val="Projektas_Normal Char Char Char Char Char"/>
    <w:link w:val="ProjektasNormalCharCharCharChar"/>
    <w:uiPriority w:val="99"/>
    <w:locked/>
    <w:rsid w:val="00C7282C"/>
    <w:rPr>
      <w:rFonts w:ascii="Times New Roman" w:hAnsi="Times New Roman"/>
      <w:sz w:val="24"/>
    </w:rPr>
  </w:style>
  <w:style w:type="paragraph" w:customStyle="1" w:styleId="ProjektasNormalCharCharCharChar">
    <w:name w:val="Projektas_Normal Char Char Char Char"/>
    <w:basedOn w:val="Normal"/>
    <w:link w:val="ProjektasNormalCharCharCharCharChar"/>
    <w:uiPriority w:val="99"/>
    <w:rsid w:val="00C7282C"/>
    <w:pPr>
      <w:widowControl/>
      <w:autoSpaceDE/>
      <w:autoSpaceDN/>
      <w:adjustRightInd/>
      <w:ind w:firstLine="720"/>
      <w:textAlignment w:val="auto"/>
    </w:pPr>
    <w:rPr>
      <w:szCs w:val="20"/>
      <w:lang w:val="en-US" w:eastAsia="ja-JP"/>
    </w:rPr>
  </w:style>
  <w:style w:type="paragraph" w:customStyle="1" w:styleId="Atitrauktas">
    <w:name w:val="Atitrauktas"/>
    <w:basedOn w:val="Normal"/>
    <w:uiPriority w:val="99"/>
    <w:rsid w:val="007B5FA2"/>
    <w:pPr>
      <w:widowControl/>
      <w:autoSpaceDE/>
      <w:autoSpaceDN/>
      <w:adjustRightInd/>
      <w:spacing w:before="120" w:after="120" w:line="240" w:lineRule="auto"/>
      <w:ind w:left="680" w:firstLine="0"/>
      <w:jc w:val="left"/>
      <w:textAlignment w:val="auto"/>
    </w:pPr>
    <w:rPr>
      <w:i/>
      <w:iCs/>
    </w:rPr>
  </w:style>
  <w:style w:type="table" w:customStyle="1" w:styleId="EYtable">
    <w:name w:val="EY table"/>
    <w:uiPriority w:val="99"/>
    <w:rsid w:val="006A384E"/>
    <w:rPr>
      <w:rFonts w:ascii="Times New Roman" w:hAnsi="Times New Roman"/>
      <w:sz w:val="24"/>
      <w:szCs w:val="24"/>
      <w:lang w:val="lt-LT"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57" w:type="dxa"/>
        <w:bottom w:w="0" w:type="dxa"/>
        <w:right w:w="57" w:type="dxa"/>
      </w:tblCellMar>
    </w:tblPr>
  </w:style>
  <w:style w:type="paragraph" w:customStyle="1" w:styleId="Linija">
    <w:name w:val="Linija"/>
    <w:basedOn w:val="Normal"/>
    <w:uiPriority w:val="99"/>
    <w:rsid w:val="00C702C2"/>
    <w:pPr>
      <w:widowControl/>
      <w:autoSpaceDE/>
      <w:autoSpaceDN/>
      <w:adjustRightInd/>
      <w:spacing w:line="240" w:lineRule="auto"/>
      <w:ind w:firstLine="0"/>
      <w:jc w:val="center"/>
      <w:textAlignment w:val="auto"/>
    </w:pPr>
    <w:rPr>
      <w:rFonts w:ascii="TimesLT" w:hAnsi="TimesLT" w:cs="TimesLT"/>
      <w:sz w:val="12"/>
      <w:szCs w:val="12"/>
      <w:lang w:val="en-US" w:eastAsia="en-US"/>
    </w:rPr>
  </w:style>
  <w:style w:type="paragraph" w:styleId="EndnoteText">
    <w:name w:val="endnote text"/>
    <w:basedOn w:val="Normal"/>
    <w:link w:val="EndnoteTextChar"/>
    <w:uiPriority w:val="99"/>
    <w:semiHidden/>
    <w:rsid w:val="009E10FA"/>
    <w:pPr>
      <w:spacing w:line="240" w:lineRule="auto"/>
    </w:pPr>
    <w:rPr>
      <w:sz w:val="20"/>
      <w:szCs w:val="20"/>
    </w:rPr>
  </w:style>
  <w:style w:type="character" w:customStyle="1" w:styleId="EndnoteTextChar">
    <w:name w:val="Endnote Text Char"/>
    <w:link w:val="EndnoteText"/>
    <w:uiPriority w:val="99"/>
    <w:locked/>
    <w:rsid w:val="009E10FA"/>
    <w:rPr>
      <w:rFonts w:ascii="Times New Roman" w:hAnsi="Times New Roman" w:cs="Times New Roman"/>
    </w:rPr>
  </w:style>
  <w:style w:type="character" w:styleId="EndnoteReference">
    <w:name w:val="endnote reference"/>
    <w:uiPriority w:val="99"/>
    <w:semiHidden/>
    <w:rsid w:val="009E10F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57">
      <w:marLeft w:val="0"/>
      <w:marRight w:val="0"/>
      <w:marTop w:val="0"/>
      <w:marBottom w:val="0"/>
      <w:divBdr>
        <w:top w:val="none" w:sz="0" w:space="0" w:color="auto"/>
        <w:left w:val="none" w:sz="0" w:space="0" w:color="auto"/>
        <w:bottom w:val="none" w:sz="0" w:space="0" w:color="auto"/>
        <w:right w:val="none" w:sz="0" w:space="0" w:color="auto"/>
      </w:divBdr>
    </w:div>
    <w:div w:id="862658">
      <w:marLeft w:val="0"/>
      <w:marRight w:val="0"/>
      <w:marTop w:val="0"/>
      <w:marBottom w:val="0"/>
      <w:divBdr>
        <w:top w:val="none" w:sz="0" w:space="0" w:color="auto"/>
        <w:left w:val="none" w:sz="0" w:space="0" w:color="auto"/>
        <w:bottom w:val="none" w:sz="0" w:space="0" w:color="auto"/>
        <w:right w:val="none" w:sz="0" w:space="0" w:color="auto"/>
      </w:divBdr>
    </w:div>
    <w:div w:id="862659">
      <w:marLeft w:val="0"/>
      <w:marRight w:val="0"/>
      <w:marTop w:val="0"/>
      <w:marBottom w:val="0"/>
      <w:divBdr>
        <w:top w:val="none" w:sz="0" w:space="0" w:color="auto"/>
        <w:left w:val="none" w:sz="0" w:space="0" w:color="auto"/>
        <w:bottom w:val="none" w:sz="0" w:space="0" w:color="auto"/>
        <w:right w:val="none" w:sz="0" w:space="0" w:color="auto"/>
      </w:divBdr>
    </w:div>
    <w:div w:id="862661">
      <w:marLeft w:val="0"/>
      <w:marRight w:val="0"/>
      <w:marTop w:val="0"/>
      <w:marBottom w:val="0"/>
      <w:divBdr>
        <w:top w:val="none" w:sz="0" w:space="0" w:color="auto"/>
        <w:left w:val="none" w:sz="0" w:space="0" w:color="auto"/>
        <w:bottom w:val="none" w:sz="0" w:space="0" w:color="auto"/>
        <w:right w:val="none" w:sz="0" w:space="0" w:color="auto"/>
      </w:divBdr>
    </w:div>
    <w:div w:id="862669">
      <w:marLeft w:val="0"/>
      <w:marRight w:val="0"/>
      <w:marTop w:val="0"/>
      <w:marBottom w:val="0"/>
      <w:divBdr>
        <w:top w:val="none" w:sz="0" w:space="0" w:color="auto"/>
        <w:left w:val="none" w:sz="0" w:space="0" w:color="auto"/>
        <w:bottom w:val="none" w:sz="0" w:space="0" w:color="auto"/>
        <w:right w:val="none" w:sz="0" w:space="0" w:color="auto"/>
      </w:divBdr>
      <w:divsChild>
        <w:div w:id="862848">
          <w:marLeft w:val="274"/>
          <w:marRight w:val="0"/>
          <w:marTop w:val="60"/>
          <w:marBottom w:val="60"/>
          <w:divBdr>
            <w:top w:val="none" w:sz="0" w:space="0" w:color="auto"/>
            <w:left w:val="none" w:sz="0" w:space="0" w:color="auto"/>
            <w:bottom w:val="none" w:sz="0" w:space="0" w:color="auto"/>
            <w:right w:val="none" w:sz="0" w:space="0" w:color="auto"/>
          </w:divBdr>
        </w:div>
      </w:divsChild>
    </w:div>
    <w:div w:id="862670">
      <w:marLeft w:val="0"/>
      <w:marRight w:val="0"/>
      <w:marTop w:val="0"/>
      <w:marBottom w:val="0"/>
      <w:divBdr>
        <w:top w:val="none" w:sz="0" w:space="0" w:color="auto"/>
        <w:left w:val="none" w:sz="0" w:space="0" w:color="auto"/>
        <w:bottom w:val="none" w:sz="0" w:space="0" w:color="auto"/>
        <w:right w:val="none" w:sz="0" w:space="0" w:color="auto"/>
      </w:divBdr>
      <w:divsChild>
        <w:div w:id="862774">
          <w:marLeft w:val="0"/>
          <w:marRight w:val="0"/>
          <w:marTop w:val="0"/>
          <w:marBottom w:val="0"/>
          <w:divBdr>
            <w:top w:val="none" w:sz="0" w:space="0" w:color="auto"/>
            <w:left w:val="none" w:sz="0" w:space="0" w:color="auto"/>
            <w:bottom w:val="none" w:sz="0" w:space="0" w:color="auto"/>
            <w:right w:val="none" w:sz="0" w:space="0" w:color="auto"/>
          </w:divBdr>
          <w:divsChild>
            <w:div w:id="862814">
              <w:marLeft w:val="0"/>
              <w:marRight w:val="0"/>
              <w:marTop w:val="0"/>
              <w:marBottom w:val="0"/>
              <w:divBdr>
                <w:top w:val="none" w:sz="0" w:space="0" w:color="auto"/>
                <w:left w:val="none" w:sz="0" w:space="0" w:color="auto"/>
                <w:bottom w:val="none" w:sz="0" w:space="0" w:color="auto"/>
                <w:right w:val="none" w:sz="0" w:space="0" w:color="auto"/>
              </w:divBdr>
              <w:divsChild>
                <w:div w:id="862726">
                  <w:marLeft w:val="0"/>
                  <w:marRight w:val="0"/>
                  <w:marTop w:val="0"/>
                  <w:marBottom w:val="0"/>
                  <w:divBdr>
                    <w:top w:val="none" w:sz="0" w:space="0" w:color="auto"/>
                    <w:left w:val="none" w:sz="0" w:space="0" w:color="auto"/>
                    <w:bottom w:val="none" w:sz="0" w:space="0" w:color="auto"/>
                    <w:right w:val="none" w:sz="0" w:space="0" w:color="auto"/>
                  </w:divBdr>
                  <w:divsChild>
                    <w:div w:id="862830">
                      <w:marLeft w:val="0"/>
                      <w:marRight w:val="0"/>
                      <w:marTop w:val="0"/>
                      <w:marBottom w:val="0"/>
                      <w:divBdr>
                        <w:top w:val="none" w:sz="0" w:space="0" w:color="auto"/>
                        <w:left w:val="none" w:sz="0" w:space="0" w:color="auto"/>
                        <w:bottom w:val="none" w:sz="0" w:space="0" w:color="auto"/>
                        <w:right w:val="none" w:sz="0" w:space="0" w:color="auto"/>
                      </w:divBdr>
                      <w:divsChild>
                        <w:div w:id="862850">
                          <w:marLeft w:val="0"/>
                          <w:marRight w:val="0"/>
                          <w:marTop w:val="0"/>
                          <w:marBottom w:val="0"/>
                          <w:divBdr>
                            <w:top w:val="none" w:sz="0" w:space="0" w:color="auto"/>
                            <w:left w:val="none" w:sz="0" w:space="0" w:color="auto"/>
                            <w:bottom w:val="none" w:sz="0" w:space="0" w:color="auto"/>
                            <w:right w:val="none" w:sz="0" w:space="0" w:color="auto"/>
                          </w:divBdr>
                          <w:divsChild>
                            <w:div w:id="862755">
                              <w:marLeft w:val="0"/>
                              <w:marRight w:val="0"/>
                              <w:marTop w:val="0"/>
                              <w:marBottom w:val="0"/>
                              <w:divBdr>
                                <w:top w:val="none" w:sz="0" w:space="0" w:color="auto"/>
                                <w:left w:val="none" w:sz="0" w:space="0" w:color="auto"/>
                                <w:bottom w:val="none" w:sz="0" w:space="0" w:color="auto"/>
                                <w:right w:val="none" w:sz="0" w:space="0" w:color="auto"/>
                              </w:divBdr>
                              <w:divsChild>
                                <w:div w:id="862876">
                                  <w:marLeft w:val="0"/>
                                  <w:marRight w:val="0"/>
                                  <w:marTop w:val="0"/>
                                  <w:marBottom w:val="0"/>
                                  <w:divBdr>
                                    <w:top w:val="none" w:sz="0" w:space="0" w:color="auto"/>
                                    <w:left w:val="none" w:sz="0" w:space="0" w:color="auto"/>
                                    <w:bottom w:val="none" w:sz="0" w:space="0" w:color="auto"/>
                                    <w:right w:val="none" w:sz="0" w:space="0" w:color="auto"/>
                                  </w:divBdr>
                                  <w:divsChild>
                                    <w:div w:id="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672">
      <w:marLeft w:val="0"/>
      <w:marRight w:val="0"/>
      <w:marTop w:val="0"/>
      <w:marBottom w:val="0"/>
      <w:divBdr>
        <w:top w:val="none" w:sz="0" w:space="0" w:color="auto"/>
        <w:left w:val="none" w:sz="0" w:space="0" w:color="auto"/>
        <w:bottom w:val="none" w:sz="0" w:space="0" w:color="auto"/>
        <w:right w:val="none" w:sz="0" w:space="0" w:color="auto"/>
      </w:divBdr>
    </w:div>
    <w:div w:id="862673">
      <w:marLeft w:val="0"/>
      <w:marRight w:val="0"/>
      <w:marTop w:val="0"/>
      <w:marBottom w:val="0"/>
      <w:divBdr>
        <w:top w:val="none" w:sz="0" w:space="0" w:color="auto"/>
        <w:left w:val="none" w:sz="0" w:space="0" w:color="auto"/>
        <w:bottom w:val="none" w:sz="0" w:space="0" w:color="auto"/>
        <w:right w:val="none" w:sz="0" w:space="0" w:color="auto"/>
      </w:divBdr>
    </w:div>
    <w:div w:id="862674">
      <w:marLeft w:val="0"/>
      <w:marRight w:val="0"/>
      <w:marTop w:val="0"/>
      <w:marBottom w:val="0"/>
      <w:divBdr>
        <w:top w:val="none" w:sz="0" w:space="0" w:color="auto"/>
        <w:left w:val="none" w:sz="0" w:space="0" w:color="auto"/>
        <w:bottom w:val="none" w:sz="0" w:space="0" w:color="auto"/>
        <w:right w:val="none" w:sz="0" w:space="0" w:color="auto"/>
      </w:divBdr>
    </w:div>
    <w:div w:id="862676">
      <w:marLeft w:val="0"/>
      <w:marRight w:val="0"/>
      <w:marTop w:val="0"/>
      <w:marBottom w:val="0"/>
      <w:divBdr>
        <w:top w:val="none" w:sz="0" w:space="0" w:color="auto"/>
        <w:left w:val="none" w:sz="0" w:space="0" w:color="auto"/>
        <w:bottom w:val="none" w:sz="0" w:space="0" w:color="auto"/>
        <w:right w:val="none" w:sz="0" w:space="0" w:color="auto"/>
      </w:divBdr>
      <w:divsChild>
        <w:div w:id="862677">
          <w:marLeft w:val="562"/>
          <w:marRight w:val="0"/>
          <w:marTop w:val="62"/>
          <w:marBottom w:val="0"/>
          <w:divBdr>
            <w:top w:val="none" w:sz="0" w:space="0" w:color="auto"/>
            <w:left w:val="none" w:sz="0" w:space="0" w:color="auto"/>
            <w:bottom w:val="none" w:sz="0" w:space="0" w:color="auto"/>
            <w:right w:val="none" w:sz="0" w:space="0" w:color="auto"/>
          </w:divBdr>
        </w:div>
        <w:div w:id="862842">
          <w:marLeft w:val="562"/>
          <w:marRight w:val="0"/>
          <w:marTop w:val="62"/>
          <w:marBottom w:val="0"/>
          <w:divBdr>
            <w:top w:val="none" w:sz="0" w:space="0" w:color="auto"/>
            <w:left w:val="none" w:sz="0" w:space="0" w:color="auto"/>
            <w:bottom w:val="none" w:sz="0" w:space="0" w:color="auto"/>
            <w:right w:val="none" w:sz="0" w:space="0" w:color="auto"/>
          </w:divBdr>
        </w:div>
      </w:divsChild>
    </w:div>
    <w:div w:id="862679">
      <w:marLeft w:val="225"/>
      <w:marRight w:val="225"/>
      <w:marTop w:val="0"/>
      <w:marBottom w:val="0"/>
      <w:divBdr>
        <w:top w:val="none" w:sz="0" w:space="0" w:color="auto"/>
        <w:left w:val="none" w:sz="0" w:space="0" w:color="auto"/>
        <w:bottom w:val="none" w:sz="0" w:space="0" w:color="auto"/>
        <w:right w:val="none" w:sz="0" w:space="0" w:color="auto"/>
      </w:divBdr>
      <w:divsChild>
        <w:div w:id="862766">
          <w:marLeft w:val="0"/>
          <w:marRight w:val="0"/>
          <w:marTop w:val="0"/>
          <w:marBottom w:val="0"/>
          <w:divBdr>
            <w:top w:val="none" w:sz="0" w:space="0" w:color="auto"/>
            <w:left w:val="none" w:sz="0" w:space="0" w:color="auto"/>
            <w:bottom w:val="none" w:sz="0" w:space="0" w:color="auto"/>
            <w:right w:val="none" w:sz="0" w:space="0" w:color="auto"/>
          </w:divBdr>
        </w:div>
      </w:divsChild>
    </w:div>
    <w:div w:id="862681">
      <w:marLeft w:val="0"/>
      <w:marRight w:val="0"/>
      <w:marTop w:val="0"/>
      <w:marBottom w:val="0"/>
      <w:divBdr>
        <w:top w:val="none" w:sz="0" w:space="0" w:color="auto"/>
        <w:left w:val="none" w:sz="0" w:space="0" w:color="auto"/>
        <w:bottom w:val="none" w:sz="0" w:space="0" w:color="auto"/>
        <w:right w:val="none" w:sz="0" w:space="0" w:color="auto"/>
      </w:divBdr>
    </w:div>
    <w:div w:id="862682">
      <w:marLeft w:val="0"/>
      <w:marRight w:val="0"/>
      <w:marTop w:val="0"/>
      <w:marBottom w:val="0"/>
      <w:divBdr>
        <w:top w:val="none" w:sz="0" w:space="0" w:color="auto"/>
        <w:left w:val="none" w:sz="0" w:space="0" w:color="auto"/>
        <w:bottom w:val="none" w:sz="0" w:space="0" w:color="auto"/>
        <w:right w:val="none" w:sz="0" w:space="0" w:color="auto"/>
      </w:divBdr>
      <w:divsChild>
        <w:div w:id="862839">
          <w:marLeft w:val="1944"/>
          <w:marRight w:val="0"/>
          <w:marTop w:val="77"/>
          <w:marBottom w:val="0"/>
          <w:divBdr>
            <w:top w:val="none" w:sz="0" w:space="0" w:color="auto"/>
            <w:left w:val="none" w:sz="0" w:space="0" w:color="auto"/>
            <w:bottom w:val="none" w:sz="0" w:space="0" w:color="auto"/>
            <w:right w:val="none" w:sz="0" w:space="0" w:color="auto"/>
          </w:divBdr>
        </w:div>
      </w:divsChild>
    </w:div>
    <w:div w:id="862684">
      <w:marLeft w:val="0"/>
      <w:marRight w:val="0"/>
      <w:marTop w:val="0"/>
      <w:marBottom w:val="0"/>
      <w:divBdr>
        <w:top w:val="none" w:sz="0" w:space="0" w:color="auto"/>
        <w:left w:val="none" w:sz="0" w:space="0" w:color="auto"/>
        <w:bottom w:val="none" w:sz="0" w:space="0" w:color="auto"/>
        <w:right w:val="none" w:sz="0" w:space="0" w:color="auto"/>
      </w:divBdr>
    </w:div>
    <w:div w:id="862685">
      <w:marLeft w:val="0"/>
      <w:marRight w:val="0"/>
      <w:marTop w:val="0"/>
      <w:marBottom w:val="0"/>
      <w:divBdr>
        <w:top w:val="none" w:sz="0" w:space="0" w:color="auto"/>
        <w:left w:val="none" w:sz="0" w:space="0" w:color="auto"/>
        <w:bottom w:val="none" w:sz="0" w:space="0" w:color="auto"/>
        <w:right w:val="none" w:sz="0" w:space="0" w:color="auto"/>
      </w:divBdr>
    </w:div>
    <w:div w:id="862691">
      <w:marLeft w:val="225"/>
      <w:marRight w:val="225"/>
      <w:marTop w:val="0"/>
      <w:marBottom w:val="0"/>
      <w:divBdr>
        <w:top w:val="none" w:sz="0" w:space="0" w:color="auto"/>
        <w:left w:val="none" w:sz="0" w:space="0" w:color="auto"/>
        <w:bottom w:val="none" w:sz="0" w:space="0" w:color="auto"/>
        <w:right w:val="none" w:sz="0" w:space="0" w:color="auto"/>
      </w:divBdr>
      <w:divsChild>
        <w:div w:id="862738">
          <w:marLeft w:val="0"/>
          <w:marRight w:val="0"/>
          <w:marTop w:val="0"/>
          <w:marBottom w:val="0"/>
          <w:divBdr>
            <w:top w:val="none" w:sz="0" w:space="0" w:color="auto"/>
            <w:left w:val="none" w:sz="0" w:space="0" w:color="auto"/>
            <w:bottom w:val="none" w:sz="0" w:space="0" w:color="auto"/>
            <w:right w:val="none" w:sz="0" w:space="0" w:color="auto"/>
          </w:divBdr>
        </w:div>
      </w:divsChild>
    </w:div>
    <w:div w:id="862693">
      <w:marLeft w:val="0"/>
      <w:marRight w:val="0"/>
      <w:marTop w:val="0"/>
      <w:marBottom w:val="0"/>
      <w:divBdr>
        <w:top w:val="none" w:sz="0" w:space="0" w:color="auto"/>
        <w:left w:val="none" w:sz="0" w:space="0" w:color="auto"/>
        <w:bottom w:val="none" w:sz="0" w:space="0" w:color="auto"/>
        <w:right w:val="none" w:sz="0" w:space="0" w:color="auto"/>
      </w:divBdr>
    </w:div>
    <w:div w:id="862694">
      <w:marLeft w:val="0"/>
      <w:marRight w:val="0"/>
      <w:marTop w:val="0"/>
      <w:marBottom w:val="0"/>
      <w:divBdr>
        <w:top w:val="none" w:sz="0" w:space="0" w:color="auto"/>
        <w:left w:val="none" w:sz="0" w:space="0" w:color="auto"/>
        <w:bottom w:val="none" w:sz="0" w:space="0" w:color="auto"/>
        <w:right w:val="none" w:sz="0" w:space="0" w:color="auto"/>
      </w:divBdr>
    </w:div>
    <w:div w:id="862700">
      <w:marLeft w:val="0"/>
      <w:marRight w:val="0"/>
      <w:marTop w:val="0"/>
      <w:marBottom w:val="0"/>
      <w:divBdr>
        <w:top w:val="none" w:sz="0" w:space="0" w:color="auto"/>
        <w:left w:val="none" w:sz="0" w:space="0" w:color="auto"/>
        <w:bottom w:val="none" w:sz="0" w:space="0" w:color="auto"/>
        <w:right w:val="none" w:sz="0" w:space="0" w:color="auto"/>
      </w:divBdr>
      <w:divsChild>
        <w:div w:id="862747">
          <w:marLeft w:val="1944"/>
          <w:marRight w:val="0"/>
          <w:marTop w:val="77"/>
          <w:marBottom w:val="0"/>
          <w:divBdr>
            <w:top w:val="none" w:sz="0" w:space="0" w:color="auto"/>
            <w:left w:val="none" w:sz="0" w:space="0" w:color="auto"/>
            <w:bottom w:val="none" w:sz="0" w:space="0" w:color="auto"/>
            <w:right w:val="none" w:sz="0" w:space="0" w:color="auto"/>
          </w:divBdr>
        </w:div>
      </w:divsChild>
    </w:div>
    <w:div w:id="862701">
      <w:marLeft w:val="0"/>
      <w:marRight w:val="0"/>
      <w:marTop w:val="0"/>
      <w:marBottom w:val="0"/>
      <w:divBdr>
        <w:top w:val="none" w:sz="0" w:space="0" w:color="auto"/>
        <w:left w:val="none" w:sz="0" w:space="0" w:color="auto"/>
        <w:bottom w:val="none" w:sz="0" w:space="0" w:color="auto"/>
        <w:right w:val="none" w:sz="0" w:space="0" w:color="auto"/>
      </w:divBdr>
    </w:div>
    <w:div w:id="862702">
      <w:marLeft w:val="0"/>
      <w:marRight w:val="0"/>
      <w:marTop w:val="0"/>
      <w:marBottom w:val="0"/>
      <w:divBdr>
        <w:top w:val="none" w:sz="0" w:space="0" w:color="auto"/>
        <w:left w:val="none" w:sz="0" w:space="0" w:color="auto"/>
        <w:bottom w:val="none" w:sz="0" w:space="0" w:color="auto"/>
        <w:right w:val="none" w:sz="0" w:space="0" w:color="auto"/>
      </w:divBdr>
    </w:div>
    <w:div w:id="862703">
      <w:marLeft w:val="0"/>
      <w:marRight w:val="0"/>
      <w:marTop w:val="0"/>
      <w:marBottom w:val="0"/>
      <w:divBdr>
        <w:top w:val="none" w:sz="0" w:space="0" w:color="auto"/>
        <w:left w:val="none" w:sz="0" w:space="0" w:color="auto"/>
        <w:bottom w:val="none" w:sz="0" w:space="0" w:color="auto"/>
        <w:right w:val="none" w:sz="0" w:space="0" w:color="auto"/>
      </w:divBdr>
    </w:div>
    <w:div w:id="862705">
      <w:marLeft w:val="0"/>
      <w:marRight w:val="0"/>
      <w:marTop w:val="0"/>
      <w:marBottom w:val="0"/>
      <w:divBdr>
        <w:top w:val="none" w:sz="0" w:space="0" w:color="auto"/>
        <w:left w:val="none" w:sz="0" w:space="0" w:color="auto"/>
        <w:bottom w:val="none" w:sz="0" w:space="0" w:color="auto"/>
        <w:right w:val="none" w:sz="0" w:space="0" w:color="auto"/>
      </w:divBdr>
    </w:div>
    <w:div w:id="862706">
      <w:marLeft w:val="0"/>
      <w:marRight w:val="0"/>
      <w:marTop w:val="0"/>
      <w:marBottom w:val="0"/>
      <w:divBdr>
        <w:top w:val="none" w:sz="0" w:space="0" w:color="auto"/>
        <w:left w:val="none" w:sz="0" w:space="0" w:color="auto"/>
        <w:bottom w:val="none" w:sz="0" w:space="0" w:color="auto"/>
        <w:right w:val="none" w:sz="0" w:space="0" w:color="auto"/>
      </w:divBdr>
    </w:div>
    <w:div w:id="862707">
      <w:marLeft w:val="0"/>
      <w:marRight w:val="0"/>
      <w:marTop w:val="0"/>
      <w:marBottom w:val="0"/>
      <w:divBdr>
        <w:top w:val="none" w:sz="0" w:space="0" w:color="auto"/>
        <w:left w:val="none" w:sz="0" w:space="0" w:color="auto"/>
        <w:bottom w:val="none" w:sz="0" w:space="0" w:color="auto"/>
        <w:right w:val="none" w:sz="0" w:space="0" w:color="auto"/>
      </w:divBdr>
      <w:divsChild>
        <w:div w:id="862886">
          <w:marLeft w:val="274"/>
          <w:marRight w:val="0"/>
          <w:marTop w:val="60"/>
          <w:marBottom w:val="60"/>
          <w:divBdr>
            <w:top w:val="none" w:sz="0" w:space="0" w:color="auto"/>
            <w:left w:val="none" w:sz="0" w:space="0" w:color="auto"/>
            <w:bottom w:val="none" w:sz="0" w:space="0" w:color="auto"/>
            <w:right w:val="none" w:sz="0" w:space="0" w:color="auto"/>
          </w:divBdr>
        </w:div>
      </w:divsChild>
    </w:div>
    <w:div w:id="862710">
      <w:marLeft w:val="0"/>
      <w:marRight w:val="0"/>
      <w:marTop w:val="0"/>
      <w:marBottom w:val="0"/>
      <w:divBdr>
        <w:top w:val="none" w:sz="0" w:space="0" w:color="auto"/>
        <w:left w:val="none" w:sz="0" w:space="0" w:color="auto"/>
        <w:bottom w:val="none" w:sz="0" w:space="0" w:color="auto"/>
        <w:right w:val="none" w:sz="0" w:space="0" w:color="auto"/>
      </w:divBdr>
      <w:divsChild>
        <w:div w:id="862880">
          <w:marLeft w:val="562"/>
          <w:marRight w:val="0"/>
          <w:marTop w:val="62"/>
          <w:marBottom w:val="0"/>
          <w:divBdr>
            <w:top w:val="none" w:sz="0" w:space="0" w:color="auto"/>
            <w:left w:val="none" w:sz="0" w:space="0" w:color="auto"/>
            <w:bottom w:val="none" w:sz="0" w:space="0" w:color="auto"/>
            <w:right w:val="none" w:sz="0" w:space="0" w:color="auto"/>
          </w:divBdr>
        </w:div>
        <w:div w:id="862947">
          <w:marLeft w:val="1282"/>
          <w:marRight w:val="0"/>
          <w:marTop w:val="62"/>
          <w:marBottom w:val="0"/>
          <w:divBdr>
            <w:top w:val="none" w:sz="0" w:space="0" w:color="auto"/>
            <w:left w:val="none" w:sz="0" w:space="0" w:color="auto"/>
            <w:bottom w:val="none" w:sz="0" w:space="0" w:color="auto"/>
            <w:right w:val="none" w:sz="0" w:space="0" w:color="auto"/>
          </w:divBdr>
        </w:div>
      </w:divsChild>
    </w:div>
    <w:div w:id="862711">
      <w:marLeft w:val="0"/>
      <w:marRight w:val="0"/>
      <w:marTop w:val="0"/>
      <w:marBottom w:val="0"/>
      <w:divBdr>
        <w:top w:val="none" w:sz="0" w:space="0" w:color="auto"/>
        <w:left w:val="none" w:sz="0" w:space="0" w:color="auto"/>
        <w:bottom w:val="none" w:sz="0" w:space="0" w:color="auto"/>
        <w:right w:val="none" w:sz="0" w:space="0" w:color="auto"/>
      </w:divBdr>
    </w:div>
    <w:div w:id="862715">
      <w:marLeft w:val="0"/>
      <w:marRight w:val="0"/>
      <w:marTop w:val="0"/>
      <w:marBottom w:val="0"/>
      <w:divBdr>
        <w:top w:val="none" w:sz="0" w:space="0" w:color="auto"/>
        <w:left w:val="none" w:sz="0" w:space="0" w:color="auto"/>
        <w:bottom w:val="none" w:sz="0" w:space="0" w:color="auto"/>
        <w:right w:val="none" w:sz="0" w:space="0" w:color="auto"/>
      </w:divBdr>
      <w:divsChild>
        <w:div w:id="862709">
          <w:marLeft w:val="562"/>
          <w:marRight w:val="0"/>
          <w:marTop w:val="86"/>
          <w:marBottom w:val="0"/>
          <w:divBdr>
            <w:top w:val="none" w:sz="0" w:space="0" w:color="auto"/>
            <w:left w:val="none" w:sz="0" w:space="0" w:color="auto"/>
            <w:bottom w:val="none" w:sz="0" w:space="0" w:color="auto"/>
            <w:right w:val="none" w:sz="0" w:space="0" w:color="auto"/>
          </w:divBdr>
        </w:div>
        <w:div w:id="862743">
          <w:marLeft w:val="562"/>
          <w:marRight w:val="0"/>
          <w:marTop w:val="86"/>
          <w:marBottom w:val="0"/>
          <w:divBdr>
            <w:top w:val="none" w:sz="0" w:space="0" w:color="auto"/>
            <w:left w:val="none" w:sz="0" w:space="0" w:color="auto"/>
            <w:bottom w:val="none" w:sz="0" w:space="0" w:color="auto"/>
            <w:right w:val="none" w:sz="0" w:space="0" w:color="auto"/>
          </w:divBdr>
        </w:div>
        <w:div w:id="862900">
          <w:marLeft w:val="562"/>
          <w:marRight w:val="0"/>
          <w:marTop w:val="86"/>
          <w:marBottom w:val="0"/>
          <w:divBdr>
            <w:top w:val="none" w:sz="0" w:space="0" w:color="auto"/>
            <w:left w:val="none" w:sz="0" w:space="0" w:color="auto"/>
            <w:bottom w:val="none" w:sz="0" w:space="0" w:color="auto"/>
            <w:right w:val="none" w:sz="0" w:space="0" w:color="auto"/>
          </w:divBdr>
        </w:div>
      </w:divsChild>
    </w:div>
    <w:div w:id="862717">
      <w:marLeft w:val="0"/>
      <w:marRight w:val="0"/>
      <w:marTop w:val="0"/>
      <w:marBottom w:val="0"/>
      <w:divBdr>
        <w:top w:val="none" w:sz="0" w:space="0" w:color="auto"/>
        <w:left w:val="none" w:sz="0" w:space="0" w:color="auto"/>
        <w:bottom w:val="none" w:sz="0" w:space="0" w:color="auto"/>
        <w:right w:val="none" w:sz="0" w:space="0" w:color="auto"/>
      </w:divBdr>
      <w:divsChild>
        <w:div w:id="862688">
          <w:marLeft w:val="648"/>
          <w:marRight w:val="0"/>
          <w:marTop w:val="67"/>
          <w:marBottom w:val="0"/>
          <w:divBdr>
            <w:top w:val="none" w:sz="0" w:space="0" w:color="auto"/>
            <w:left w:val="none" w:sz="0" w:space="0" w:color="auto"/>
            <w:bottom w:val="none" w:sz="0" w:space="0" w:color="auto"/>
            <w:right w:val="none" w:sz="0" w:space="0" w:color="auto"/>
          </w:divBdr>
        </w:div>
        <w:div w:id="862689">
          <w:marLeft w:val="648"/>
          <w:marRight w:val="0"/>
          <w:marTop w:val="67"/>
          <w:marBottom w:val="0"/>
          <w:divBdr>
            <w:top w:val="none" w:sz="0" w:space="0" w:color="auto"/>
            <w:left w:val="none" w:sz="0" w:space="0" w:color="auto"/>
            <w:bottom w:val="none" w:sz="0" w:space="0" w:color="auto"/>
            <w:right w:val="none" w:sz="0" w:space="0" w:color="auto"/>
          </w:divBdr>
        </w:div>
        <w:div w:id="862768">
          <w:marLeft w:val="648"/>
          <w:marRight w:val="0"/>
          <w:marTop w:val="67"/>
          <w:marBottom w:val="0"/>
          <w:divBdr>
            <w:top w:val="none" w:sz="0" w:space="0" w:color="auto"/>
            <w:left w:val="none" w:sz="0" w:space="0" w:color="auto"/>
            <w:bottom w:val="none" w:sz="0" w:space="0" w:color="auto"/>
            <w:right w:val="none" w:sz="0" w:space="0" w:color="auto"/>
          </w:divBdr>
        </w:div>
        <w:div w:id="862796">
          <w:marLeft w:val="648"/>
          <w:marRight w:val="0"/>
          <w:marTop w:val="67"/>
          <w:marBottom w:val="0"/>
          <w:divBdr>
            <w:top w:val="none" w:sz="0" w:space="0" w:color="auto"/>
            <w:left w:val="none" w:sz="0" w:space="0" w:color="auto"/>
            <w:bottom w:val="none" w:sz="0" w:space="0" w:color="auto"/>
            <w:right w:val="none" w:sz="0" w:space="0" w:color="auto"/>
          </w:divBdr>
        </w:div>
        <w:div w:id="862822">
          <w:marLeft w:val="648"/>
          <w:marRight w:val="0"/>
          <w:marTop w:val="67"/>
          <w:marBottom w:val="0"/>
          <w:divBdr>
            <w:top w:val="none" w:sz="0" w:space="0" w:color="auto"/>
            <w:left w:val="none" w:sz="0" w:space="0" w:color="auto"/>
            <w:bottom w:val="none" w:sz="0" w:space="0" w:color="auto"/>
            <w:right w:val="none" w:sz="0" w:space="0" w:color="auto"/>
          </w:divBdr>
        </w:div>
        <w:div w:id="862834">
          <w:marLeft w:val="648"/>
          <w:marRight w:val="0"/>
          <w:marTop w:val="67"/>
          <w:marBottom w:val="0"/>
          <w:divBdr>
            <w:top w:val="none" w:sz="0" w:space="0" w:color="auto"/>
            <w:left w:val="none" w:sz="0" w:space="0" w:color="auto"/>
            <w:bottom w:val="none" w:sz="0" w:space="0" w:color="auto"/>
            <w:right w:val="none" w:sz="0" w:space="0" w:color="auto"/>
          </w:divBdr>
        </w:div>
        <w:div w:id="862835">
          <w:marLeft w:val="648"/>
          <w:marRight w:val="0"/>
          <w:marTop w:val="67"/>
          <w:marBottom w:val="0"/>
          <w:divBdr>
            <w:top w:val="none" w:sz="0" w:space="0" w:color="auto"/>
            <w:left w:val="none" w:sz="0" w:space="0" w:color="auto"/>
            <w:bottom w:val="none" w:sz="0" w:space="0" w:color="auto"/>
            <w:right w:val="none" w:sz="0" w:space="0" w:color="auto"/>
          </w:divBdr>
        </w:div>
        <w:div w:id="862897">
          <w:marLeft w:val="648"/>
          <w:marRight w:val="0"/>
          <w:marTop w:val="130"/>
          <w:marBottom w:val="0"/>
          <w:divBdr>
            <w:top w:val="none" w:sz="0" w:space="0" w:color="auto"/>
            <w:left w:val="none" w:sz="0" w:space="0" w:color="auto"/>
            <w:bottom w:val="none" w:sz="0" w:space="0" w:color="auto"/>
            <w:right w:val="none" w:sz="0" w:space="0" w:color="auto"/>
          </w:divBdr>
        </w:div>
        <w:div w:id="862933">
          <w:marLeft w:val="648"/>
          <w:marRight w:val="0"/>
          <w:marTop w:val="67"/>
          <w:marBottom w:val="0"/>
          <w:divBdr>
            <w:top w:val="none" w:sz="0" w:space="0" w:color="auto"/>
            <w:left w:val="none" w:sz="0" w:space="0" w:color="auto"/>
            <w:bottom w:val="none" w:sz="0" w:space="0" w:color="auto"/>
            <w:right w:val="none" w:sz="0" w:space="0" w:color="auto"/>
          </w:divBdr>
        </w:div>
      </w:divsChild>
    </w:div>
    <w:div w:id="862719">
      <w:marLeft w:val="0"/>
      <w:marRight w:val="0"/>
      <w:marTop w:val="75"/>
      <w:marBottom w:val="0"/>
      <w:divBdr>
        <w:top w:val="none" w:sz="0" w:space="0" w:color="auto"/>
        <w:left w:val="none" w:sz="0" w:space="0" w:color="auto"/>
        <w:bottom w:val="none" w:sz="0" w:space="0" w:color="auto"/>
        <w:right w:val="none" w:sz="0" w:space="0" w:color="auto"/>
      </w:divBdr>
    </w:div>
    <w:div w:id="862723">
      <w:marLeft w:val="0"/>
      <w:marRight w:val="0"/>
      <w:marTop w:val="0"/>
      <w:marBottom w:val="0"/>
      <w:divBdr>
        <w:top w:val="none" w:sz="0" w:space="0" w:color="auto"/>
        <w:left w:val="none" w:sz="0" w:space="0" w:color="auto"/>
        <w:bottom w:val="none" w:sz="0" w:space="0" w:color="auto"/>
        <w:right w:val="none" w:sz="0" w:space="0" w:color="auto"/>
      </w:divBdr>
    </w:div>
    <w:div w:id="862724">
      <w:marLeft w:val="0"/>
      <w:marRight w:val="0"/>
      <w:marTop w:val="0"/>
      <w:marBottom w:val="0"/>
      <w:divBdr>
        <w:top w:val="none" w:sz="0" w:space="0" w:color="auto"/>
        <w:left w:val="none" w:sz="0" w:space="0" w:color="auto"/>
        <w:bottom w:val="none" w:sz="0" w:space="0" w:color="auto"/>
        <w:right w:val="none" w:sz="0" w:space="0" w:color="auto"/>
      </w:divBdr>
    </w:div>
    <w:div w:id="862727">
      <w:marLeft w:val="0"/>
      <w:marRight w:val="0"/>
      <w:marTop w:val="0"/>
      <w:marBottom w:val="0"/>
      <w:divBdr>
        <w:top w:val="none" w:sz="0" w:space="0" w:color="auto"/>
        <w:left w:val="none" w:sz="0" w:space="0" w:color="auto"/>
        <w:bottom w:val="none" w:sz="0" w:space="0" w:color="auto"/>
        <w:right w:val="none" w:sz="0" w:space="0" w:color="auto"/>
      </w:divBdr>
      <w:divsChild>
        <w:div w:id="862795">
          <w:marLeft w:val="0"/>
          <w:marRight w:val="0"/>
          <w:marTop w:val="0"/>
          <w:marBottom w:val="300"/>
          <w:divBdr>
            <w:top w:val="none" w:sz="0" w:space="0" w:color="auto"/>
            <w:left w:val="none" w:sz="0" w:space="0" w:color="auto"/>
            <w:bottom w:val="none" w:sz="0" w:space="0" w:color="auto"/>
            <w:right w:val="none" w:sz="0" w:space="0" w:color="auto"/>
          </w:divBdr>
        </w:div>
      </w:divsChild>
    </w:div>
    <w:div w:id="862728">
      <w:marLeft w:val="0"/>
      <w:marRight w:val="0"/>
      <w:marTop w:val="0"/>
      <w:marBottom w:val="0"/>
      <w:divBdr>
        <w:top w:val="none" w:sz="0" w:space="0" w:color="auto"/>
        <w:left w:val="none" w:sz="0" w:space="0" w:color="auto"/>
        <w:bottom w:val="none" w:sz="0" w:space="0" w:color="auto"/>
        <w:right w:val="none" w:sz="0" w:space="0" w:color="auto"/>
      </w:divBdr>
    </w:div>
    <w:div w:id="862730">
      <w:marLeft w:val="0"/>
      <w:marRight w:val="0"/>
      <w:marTop w:val="0"/>
      <w:marBottom w:val="0"/>
      <w:divBdr>
        <w:top w:val="none" w:sz="0" w:space="0" w:color="auto"/>
        <w:left w:val="none" w:sz="0" w:space="0" w:color="auto"/>
        <w:bottom w:val="none" w:sz="0" w:space="0" w:color="auto"/>
        <w:right w:val="none" w:sz="0" w:space="0" w:color="auto"/>
      </w:divBdr>
    </w:div>
    <w:div w:id="862731">
      <w:marLeft w:val="0"/>
      <w:marRight w:val="0"/>
      <w:marTop w:val="0"/>
      <w:marBottom w:val="0"/>
      <w:divBdr>
        <w:top w:val="none" w:sz="0" w:space="0" w:color="auto"/>
        <w:left w:val="none" w:sz="0" w:space="0" w:color="auto"/>
        <w:bottom w:val="none" w:sz="0" w:space="0" w:color="auto"/>
        <w:right w:val="none" w:sz="0" w:space="0" w:color="auto"/>
      </w:divBdr>
    </w:div>
    <w:div w:id="862733">
      <w:marLeft w:val="0"/>
      <w:marRight w:val="0"/>
      <w:marTop w:val="0"/>
      <w:marBottom w:val="0"/>
      <w:divBdr>
        <w:top w:val="none" w:sz="0" w:space="0" w:color="auto"/>
        <w:left w:val="none" w:sz="0" w:space="0" w:color="auto"/>
        <w:bottom w:val="none" w:sz="0" w:space="0" w:color="auto"/>
        <w:right w:val="none" w:sz="0" w:space="0" w:color="auto"/>
      </w:divBdr>
    </w:div>
    <w:div w:id="862734">
      <w:marLeft w:val="0"/>
      <w:marRight w:val="0"/>
      <w:marTop w:val="0"/>
      <w:marBottom w:val="0"/>
      <w:divBdr>
        <w:top w:val="none" w:sz="0" w:space="0" w:color="auto"/>
        <w:left w:val="none" w:sz="0" w:space="0" w:color="auto"/>
        <w:bottom w:val="none" w:sz="0" w:space="0" w:color="auto"/>
        <w:right w:val="none" w:sz="0" w:space="0" w:color="auto"/>
      </w:divBdr>
    </w:div>
    <w:div w:id="862736">
      <w:marLeft w:val="0"/>
      <w:marRight w:val="0"/>
      <w:marTop w:val="0"/>
      <w:marBottom w:val="0"/>
      <w:divBdr>
        <w:top w:val="none" w:sz="0" w:space="0" w:color="auto"/>
        <w:left w:val="none" w:sz="0" w:space="0" w:color="auto"/>
        <w:bottom w:val="none" w:sz="0" w:space="0" w:color="auto"/>
        <w:right w:val="none" w:sz="0" w:space="0" w:color="auto"/>
      </w:divBdr>
    </w:div>
    <w:div w:id="862740">
      <w:marLeft w:val="0"/>
      <w:marRight w:val="0"/>
      <w:marTop w:val="0"/>
      <w:marBottom w:val="0"/>
      <w:divBdr>
        <w:top w:val="none" w:sz="0" w:space="0" w:color="auto"/>
        <w:left w:val="none" w:sz="0" w:space="0" w:color="auto"/>
        <w:bottom w:val="none" w:sz="0" w:space="0" w:color="auto"/>
        <w:right w:val="none" w:sz="0" w:space="0" w:color="auto"/>
      </w:divBdr>
      <w:divsChild>
        <w:div w:id="862680">
          <w:marLeft w:val="418"/>
          <w:marRight w:val="0"/>
          <w:marTop w:val="0"/>
          <w:marBottom w:val="0"/>
          <w:divBdr>
            <w:top w:val="none" w:sz="0" w:space="0" w:color="auto"/>
            <w:left w:val="none" w:sz="0" w:space="0" w:color="auto"/>
            <w:bottom w:val="none" w:sz="0" w:space="0" w:color="auto"/>
            <w:right w:val="none" w:sz="0" w:space="0" w:color="auto"/>
          </w:divBdr>
        </w:div>
        <w:div w:id="862683">
          <w:marLeft w:val="418"/>
          <w:marRight w:val="0"/>
          <w:marTop w:val="0"/>
          <w:marBottom w:val="0"/>
          <w:divBdr>
            <w:top w:val="none" w:sz="0" w:space="0" w:color="auto"/>
            <w:left w:val="none" w:sz="0" w:space="0" w:color="auto"/>
            <w:bottom w:val="none" w:sz="0" w:space="0" w:color="auto"/>
            <w:right w:val="none" w:sz="0" w:space="0" w:color="auto"/>
          </w:divBdr>
        </w:div>
        <w:div w:id="862737">
          <w:marLeft w:val="418"/>
          <w:marRight w:val="0"/>
          <w:marTop w:val="0"/>
          <w:marBottom w:val="0"/>
          <w:divBdr>
            <w:top w:val="none" w:sz="0" w:space="0" w:color="auto"/>
            <w:left w:val="none" w:sz="0" w:space="0" w:color="auto"/>
            <w:bottom w:val="none" w:sz="0" w:space="0" w:color="auto"/>
            <w:right w:val="none" w:sz="0" w:space="0" w:color="auto"/>
          </w:divBdr>
        </w:div>
        <w:div w:id="862767">
          <w:marLeft w:val="418"/>
          <w:marRight w:val="0"/>
          <w:marTop w:val="0"/>
          <w:marBottom w:val="0"/>
          <w:divBdr>
            <w:top w:val="none" w:sz="0" w:space="0" w:color="auto"/>
            <w:left w:val="none" w:sz="0" w:space="0" w:color="auto"/>
            <w:bottom w:val="none" w:sz="0" w:space="0" w:color="auto"/>
            <w:right w:val="none" w:sz="0" w:space="0" w:color="auto"/>
          </w:divBdr>
        </w:div>
        <w:div w:id="862894">
          <w:marLeft w:val="418"/>
          <w:marRight w:val="0"/>
          <w:marTop w:val="0"/>
          <w:marBottom w:val="0"/>
          <w:divBdr>
            <w:top w:val="none" w:sz="0" w:space="0" w:color="auto"/>
            <w:left w:val="none" w:sz="0" w:space="0" w:color="auto"/>
            <w:bottom w:val="none" w:sz="0" w:space="0" w:color="auto"/>
            <w:right w:val="none" w:sz="0" w:space="0" w:color="auto"/>
          </w:divBdr>
        </w:div>
        <w:div w:id="862909">
          <w:marLeft w:val="418"/>
          <w:marRight w:val="0"/>
          <w:marTop w:val="0"/>
          <w:marBottom w:val="0"/>
          <w:divBdr>
            <w:top w:val="none" w:sz="0" w:space="0" w:color="auto"/>
            <w:left w:val="none" w:sz="0" w:space="0" w:color="auto"/>
            <w:bottom w:val="none" w:sz="0" w:space="0" w:color="auto"/>
            <w:right w:val="none" w:sz="0" w:space="0" w:color="auto"/>
          </w:divBdr>
        </w:div>
        <w:div w:id="862965">
          <w:marLeft w:val="418"/>
          <w:marRight w:val="0"/>
          <w:marTop w:val="0"/>
          <w:marBottom w:val="0"/>
          <w:divBdr>
            <w:top w:val="none" w:sz="0" w:space="0" w:color="auto"/>
            <w:left w:val="none" w:sz="0" w:space="0" w:color="auto"/>
            <w:bottom w:val="none" w:sz="0" w:space="0" w:color="auto"/>
            <w:right w:val="none" w:sz="0" w:space="0" w:color="auto"/>
          </w:divBdr>
        </w:div>
      </w:divsChild>
    </w:div>
    <w:div w:id="862745">
      <w:marLeft w:val="0"/>
      <w:marRight w:val="0"/>
      <w:marTop w:val="0"/>
      <w:marBottom w:val="0"/>
      <w:divBdr>
        <w:top w:val="none" w:sz="0" w:space="0" w:color="auto"/>
        <w:left w:val="none" w:sz="0" w:space="0" w:color="auto"/>
        <w:bottom w:val="none" w:sz="0" w:space="0" w:color="auto"/>
        <w:right w:val="none" w:sz="0" w:space="0" w:color="auto"/>
      </w:divBdr>
    </w:div>
    <w:div w:id="862746">
      <w:marLeft w:val="0"/>
      <w:marRight w:val="0"/>
      <w:marTop w:val="0"/>
      <w:marBottom w:val="0"/>
      <w:divBdr>
        <w:top w:val="none" w:sz="0" w:space="0" w:color="auto"/>
        <w:left w:val="none" w:sz="0" w:space="0" w:color="auto"/>
        <w:bottom w:val="none" w:sz="0" w:space="0" w:color="auto"/>
        <w:right w:val="none" w:sz="0" w:space="0" w:color="auto"/>
      </w:divBdr>
      <w:divsChild>
        <w:div w:id="862760">
          <w:marLeft w:val="0"/>
          <w:marRight w:val="0"/>
          <w:marTop w:val="0"/>
          <w:marBottom w:val="0"/>
          <w:divBdr>
            <w:top w:val="none" w:sz="0" w:space="0" w:color="auto"/>
            <w:left w:val="none" w:sz="0" w:space="0" w:color="auto"/>
            <w:bottom w:val="none" w:sz="0" w:space="0" w:color="auto"/>
            <w:right w:val="none" w:sz="0" w:space="0" w:color="auto"/>
          </w:divBdr>
          <w:divsChild>
            <w:div w:id="862891">
              <w:marLeft w:val="0"/>
              <w:marRight w:val="0"/>
              <w:marTop w:val="469"/>
              <w:marBottom w:val="0"/>
              <w:divBdr>
                <w:top w:val="none" w:sz="0" w:space="0" w:color="auto"/>
                <w:left w:val="none" w:sz="0" w:space="0" w:color="auto"/>
                <w:bottom w:val="none" w:sz="0" w:space="0" w:color="auto"/>
                <w:right w:val="none" w:sz="0" w:space="0" w:color="auto"/>
              </w:divBdr>
            </w:div>
          </w:divsChild>
        </w:div>
      </w:divsChild>
    </w:div>
    <w:div w:id="862748">
      <w:marLeft w:val="0"/>
      <w:marRight w:val="0"/>
      <w:marTop w:val="0"/>
      <w:marBottom w:val="0"/>
      <w:divBdr>
        <w:top w:val="none" w:sz="0" w:space="0" w:color="auto"/>
        <w:left w:val="none" w:sz="0" w:space="0" w:color="auto"/>
        <w:bottom w:val="none" w:sz="0" w:space="0" w:color="auto"/>
        <w:right w:val="none" w:sz="0" w:space="0" w:color="auto"/>
      </w:divBdr>
    </w:div>
    <w:div w:id="862749">
      <w:marLeft w:val="0"/>
      <w:marRight w:val="0"/>
      <w:marTop w:val="0"/>
      <w:marBottom w:val="0"/>
      <w:divBdr>
        <w:top w:val="none" w:sz="0" w:space="0" w:color="auto"/>
        <w:left w:val="none" w:sz="0" w:space="0" w:color="auto"/>
        <w:bottom w:val="none" w:sz="0" w:space="0" w:color="auto"/>
        <w:right w:val="none" w:sz="0" w:space="0" w:color="auto"/>
      </w:divBdr>
    </w:div>
    <w:div w:id="862750">
      <w:marLeft w:val="0"/>
      <w:marRight w:val="0"/>
      <w:marTop w:val="0"/>
      <w:marBottom w:val="0"/>
      <w:divBdr>
        <w:top w:val="none" w:sz="0" w:space="0" w:color="auto"/>
        <w:left w:val="none" w:sz="0" w:space="0" w:color="auto"/>
        <w:bottom w:val="none" w:sz="0" w:space="0" w:color="auto"/>
        <w:right w:val="none" w:sz="0" w:space="0" w:color="auto"/>
      </w:divBdr>
    </w:div>
    <w:div w:id="862751">
      <w:marLeft w:val="0"/>
      <w:marRight w:val="0"/>
      <w:marTop w:val="0"/>
      <w:marBottom w:val="0"/>
      <w:divBdr>
        <w:top w:val="none" w:sz="0" w:space="0" w:color="auto"/>
        <w:left w:val="none" w:sz="0" w:space="0" w:color="auto"/>
        <w:bottom w:val="none" w:sz="0" w:space="0" w:color="auto"/>
        <w:right w:val="none" w:sz="0" w:space="0" w:color="auto"/>
      </w:divBdr>
    </w:div>
    <w:div w:id="862752">
      <w:marLeft w:val="0"/>
      <w:marRight w:val="0"/>
      <w:marTop w:val="0"/>
      <w:marBottom w:val="0"/>
      <w:divBdr>
        <w:top w:val="none" w:sz="0" w:space="0" w:color="auto"/>
        <w:left w:val="none" w:sz="0" w:space="0" w:color="auto"/>
        <w:bottom w:val="none" w:sz="0" w:space="0" w:color="auto"/>
        <w:right w:val="none" w:sz="0" w:space="0" w:color="auto"/>
      </w:divBdr>
    </w:div>
    <w:div w:id="862753">
      <w:marLeft w:val="0"/>
      <w:marRight w:val="0"/>
      <w:marTop w:val="0"/>
      <w:marBottom w:val="0"/>
      <w:divBdr>
        <w:top w:val="none" w:sz="0" w:space="0" w:color="auto"/>
        <w:left w:val="none" w:sz="0" w:space="0" w:color="auto"/>
        <w:bottom w:val="none" w:sz="0" w:space="0" w:color="auto"/>
        <w:right w:val="none" w:sz="0" w:space="0" w:color="auto"/>
      </w:divBdr>
      <w:divsChild>
        <w:div w:id="862721">
          <w:marLeft w:val="835"/>
          <w:marRight w:val="0"/>
          <w:marTop w:val="60"/>
          <w:marBottom w:val="60"/>
          <w:divBdr>
            <w:top w:val="none" w:sz="0" w:space="0" w:color="auto"/>
            <w:left w:val="none" w:sz="0" w:space="0" w:color="auto"/>
            <w:bottom w:val="none" w:sz="0" w:space="0" w:color="auto"/>
            <w:right w:val="none" w:sz="0" w:space="0" w:color="auto"/>
          </w:divBdr>
        </w:div>
        <w:div w:id="862837">
          <w:marLeft w:val="835"/>
          <w:marRight w:val="0"/>
          <w:marTop w:val="60"/>
          <w:marBottom w:val="60"/>
          <w:divBdr>
            <w:top w:val="none" w:sz="0" w:space="0" w:color="auto"/>
            <w:left w:val="none" w:sz="0" w:space="0" w:color="auto"/>
            <w:bottom w:val="none" w:sz="0" w:space="0" w:color="auto"/>
            <w:right w:val="none" w:sz="0" w:space="0" w:color="auto"/>
          </w:divBdr>
        </w:div>
        <w:div w:id="862871">
          <w:marLeft w:val="835"/>
          <w:marRight w:val="0"/>
          <w:marTop w:val="60"/>
          <w:marBottom w:val="60"/>
          <w:divBdr>
            <w:top w:val="none" w:sz="0" w:space="0" w:color="auto"/>
            <w:left w:val="none" w:sz="0" w:space="0" w:color="auto"/>
            <w:bottom w:val="none" w:sz="0" w:space="0" w:color="auto"/>
            <w:right w:val="none" w:sz="0" w:space="0" w:color="auto"/>
          </w:divBdr>
        </w:div>
        <w:div w:id="862890">
          <w:marLeft w:val="835"/>
          <w:marRight w:val="0"/>
          <w:marTop w:val="60"/>
          <w:marBottom w:val="60"/>
          <w:divBdr>
            <w:top w:val="none" w:sz="0" w:space="0" w:color="auto"/>
            <w:left w:val="none" w:sz="0" w:space="0" w:color="auto"/>
            <w:bottom w:val="none" w:sz="0" w:space="0" w:color="auto"/>
            <w:right w:val="none" w:sz="0" w:space="0" w:color="auto"/>
          </w:divBdr>
        </w:div>
        <w:div w:id="862944">
          <w:marLeft w:val="274"/>
          <w:marRight w:val="0"/>
          <w:marTop w:val="60"/>
          <w:marBottom w:val="60"/>
          <w:divBdr>
            <w:top w:val="none" w:sz="0" w:space="0" w:color="auto"/>
            <w:left w:val="none" w:sz="0" w:space="0" w:color="auto"/>
            <w:bottom w:val="none" w:sz="0" w:space="0" w:color="auto"/>
            <w:right w:val="none" w:sz="0" w:space="0" w:color="auto"/>
          </w:divBdr>
        </w:div>
        <w:div w:id="862945">
          <w:marLeft w:val="835"/>
          <w:marRight w:val="0"/>
          <w:marTop w:val="60"/>
          <w:marBottom w:val="60"/>
          <w:divBdr>
            <w:top w:val="none" w:sz="0" w:space="0" w:color="auto"/>
            <w:left w:val="none" w:sz="0" w:space="0" w:color="auto"/>
            <w:bottom w:val="none" w:sz="0" w:space="0" w:color="auto"/>
            <w:right w:val="none" w:sz="0" w:space="0" w:color="auto"/>
          </w:divBdr>
        </w:div>
      </w:divsChild>
    </w:div>
    <w:div w:id="862754">
      <w:marLeft w:val="0"/>
      <w:marRight w:val="0"/>
      <w:marTop w:val="0"/>
      <w:marBottom w:val="0"/>
      <w:divBdr>
        <w:top w:val="none" w:sz="0" w:space="0" w:color="auto"/>
        <w:left w:val="none" w:sz="0" w:space="0" w:color="auto"/>
        <w:bottom w:val="none" w:sz="0" w:space="0" w:color="auto"/>
        <w:right w:val="none" w:sz="0" w:space="0" w:color="auto"/>
      </w:divBdr>
    </w:div>
    <w:div w:id="862756">
      <w:marLeft w:val="0"/>
      <w:marRight w:val="0"/>
      <w:marTop w:val="0"/>
      <w:marBottom w:val="0"/>
      <w:divBdr>
        <w:top w:val="none" w:sz="0" w:space="0" w:color="auto"/>
        <w:left w:val="none" w:sz="0" w:space="0" w:color="auto"/>
        <w:bottom w:val="none" w:sz="0" w:space="0" w:color="auto"/>
        <w:right w:val="none" w:sz="0" w:space="0" w:color="auto"/>
      </w:divBdr>
    </w:div>
    <w:div w:id="862758">
      <w:marLeft w:val="0"/>
      <w:marRight w:val="0"/>
      <w:marTop w:val="0"/>
      <w:marBottom w:val="0"/>
      <w:divBdr>
        <w:top w:val="none" w:sz="0" w:space="0" w:color="auto"/>
        <w:left w:val="none" w:sz="0" w:space="0" w:color="auto"/>
        <w:bottom w:val="none" w:sz="0" w:space="0" w:color="auto"/>
        <w:right w:val="none" w:sz="0" w:space="0" w:color="auto"/>
      </w:divBdr>
    </w:div>
    <w:div w:id="862759">
      <w:marLeft w:val="0"/>
      <w:marRight w:val="0"/>
      <w:marTop w:val="0"/>
      <w:marBottom w:val="0"/>
      <w:divBdr>
        <w:top w:val="none" w:sz="0" w:space="0" w:color="auto"/>
        <w:left w:val="none" w:sz="0" w:space="0" w:color="auto"/>
        <w:bottom w:val="none" w:sz="0" w:space="0" w:color="auto"/>
        <w:right w:val="none" w:sz="0" w:space="0" w:color="auto"/>
      </w:divBdr>
      <w:divsChild>
        <w:div w:id="862930">
          <w:marLeft w:val="0"/>
          <w:marRight w:val="0"/>
          <w:marTop w:val="0"/>
          <w:marBottom w:val="0"/>
          <w:divBdr>
            <w:top w:val="none" w:sz="0" w:space="0" w:color="auto"/>
            <w:left w:val="none" w:sz="0" w:space="0" w:color="auto"/>
            <w:bottom w:val="none" w:sz="0" w:space="0" w:color="auto"/>
            <w:right w:val="none" w:sz="0" w:space="0" w:color="auto"/>
          </w:divBdr>
        </w:div>
      </w:divsChild>
    </w:div>
    <w:div w:id="862761">
      <w:marLeft w:val="225"/>
      <w:marRight w:val="225"/>
      <w:marTop w:val="0"/>
      <w:marBottom w:val="0"/>
      <w:divBdr>
        <w:top w:val="none" w:sz="0" w:space="0" w:color="auto"/>
        <w:left w:val="none" w:sz="0" w:space="0" w:color="auto"/>
        <w:bottom w:val="none" w:sz="0" w:space="0" w:color="auto"/>
        <w:right w:val="none" w:sz="0" w:space="0" w:color="auto"/>
      </w:divBdr>
      <w:divsChild>
        <w:div w:id="862943">
          <w:marLeft w:val="0"/>
          <w:marRight w:val="0"/>
          <w:marTop w:val="0"/>
          <w:marBottom w:val="0"/>
          <w:divBdr>
            <w:top w:val="none" w:sz="0" w:space="0" w:color="auto"/>
            <w:left w:val="none" w:sz="0" w:space="0" w:color="auto"/>
            <w:bottom w:val="none" w:sz="0" w:space="0" w:color="auto"/>
            <w:right w:val="none" w:sz="0" w:space="0" w:color="auto"/>
          </w:divBdr>
        </w:div>
      </w:divsChild>
    </w:div>
    <w:div w:id="862763">
      <w:marLeft w:val="0"/>
      <w:marRight w:val="0"/>
      <w:marTop w:val="0"/>
      <w:marBottom w:val="0"/>
      <w:divBdr>
        <w:top w:val="none" w:sz="0" w:space="0" w:color="auto"/>
        <w:left w:val="none" w:sz="0" w:space="0" w:color="auto"/>
        <w:bottom w:val="none" w:sz="0" w:space="0" w:color="auto"/>
        <w:right w:val="none" w:sz="0" w:space="0" w:color="auto"/>
      </w:divBdr>
    </w:div>
    <w:div w:id="862764">
      <w:marLeft w:val="0"/>
      <w:marRight w:val="0"/>
      <w:marTop w:val="0"/>
      <w:marBottom w:val="0"/>
      <w:divBdr>
        <w:top w:val="none" w:sz="0" w:space="0" w:color="auto"/>
        <w:left w:val="none" w:sz="0" w:space="0" w:color="auto"/>
        <w:bottom w:val="none" w:sz="0" w:space="0" w:color="auto"/>
        <w:right w:val="none" w:sz="0" w:space="0" w:color="auto"/>
      </w:divBdr>
    </w:div>
    <w:div w:id="862769">
      <w:marLeft w:val="0"/>
      <w:marRight w:val="0"/>
      <w:marTop w:val="0"/>
      <w:marBottom w:val="0"/>
      <w:divBdr>
        <w:top w:val="none" w:sz="0" w:space="0" w:color="auto"/>
        <w:left w:val="none" w:sz="0" w:space="0" w:color="auto"/>
        <w:bottom w:val="none" w:sz="0" w:space="0" w:color="auto"/>
        <w:right w:val="none" w:sz="0" w:space="0" w:color="auto"/>
      </w:divBdr>
    </w:div>
    <w:div w:id="862771">
      <w:marLeft w:val="0"/>
      <w:marRight w:val="0"/>
      <w:marTop w:val="0"/>
      <w:marBottom w:val="0"/>
      <w:divBdr>
        <w:top w:val="none" w:sz="0" w:space="0" w:color="auto"/>
        <w:left w:val="none" w:sz="0" w:space="0" w:color="auto"/>
        <w:bottom w:val="none" w:sz="0" w:space="0" w:color="auto"/>
        <w:right w:val="none" w:sz="0" w:space="0" w:color="auto"/>
      </w:divBdr>
    </w:div>
    <w:div w:id="862772">
      <w:marLeft w:val="0"/>
      <w:marRight w:val="0"/>
      <w:marTop w:val="0"/>
      <w:marBottom w:val="0"/>
      <w:divBdr>
        <w:top w:val="none" w:sz="0" w:space="0" w:color="auto"/>
        <w:left w:val="none" w:sz="0" w:space="0" w:color="auto"/>
        <w:bottom w:val="none" w:sz="0" w:space="0" w:color="auto"/>
        <w:right w:val="none" w:sz="0" w:space="0" w:color="auto"/>
      </w:divBdr>
      <w:divsChild>
        <w:div w:id="862667">
          <w:marLeft w:val="648"/>
          <w:marRight w:val="0"/>
          <w:marTop w:val="67"/>
          <w:marBottom w:val="0"/>
          <w:divBdr>
            <w:top w:val="none" w:sz="0" w:space="0" w:color="auto"/>
            <w:left w:val="none" w:sz="0" w:space="0" w:color="auto"/>
            <w:bottom w:val="none" w:sz="0" w:space="0" w:color="auto"/>
            <w:right w:val="none" w:sz="0" w:space="0" w:color="auto"/>
          </w:divBdr>
        </w:div>
        <w:div w:id="862692">
          <w:marLeft w:val="648"/>
          <w:marRight w:val="0"/>
          <w:marTop w:val="67"/>
          <w:marBottom w:val="0"/>
          <w:divBdr>
            <w:top w:val="none" w:sz="0" w:space="0" w:color="auto"/>
            <w:left w:val="none" w:sz="0" w:space="0" w:color="auto"/>
            <w:bottom w:val="none" w:sz="0" w:space="0" w:color="auto"/>
            <w:right w:val="none" w:sz="0" w:space="0" w:color="auto"/>
          </w:divBdr>
        </w:div>
      </w:divsChild>
    </w:div>
    <w:div w:id="862773">
      <w:marLeft w:val="0"/>
      <w:marRight w:val="0"/>
      <w:marTop w:val="0"/>
      <w:marBottom w:val="0"/>
      <w:divBdr>
        <w:top w:val="none" w:sz="0" w:space="0" w:color="auto"/>
        <w:left w:val="none" w:sz="0" w:space="0" w:color="auto"/>
        <w:bottom w:val="none" w:sz="0" w:space="0" w:color="auto"/>
        <w:right w:val="none" w:sz="0" w:space="0" w:color="auto"/>
      </w:divBdr>
    </w:div>
    <w:div w:id="862776">
      <w:marLeft w:val="225"/>
      <w:marRight w:val="225"/>
      <w:marTop w:val="0"/>
      <w:marBottom w:val="0"/>
      <w:divBdr>
        <w:top w:val="none" w:sz="0" w:space="0" w:color="auto"/>
        <w:left w:val="none" w:sz="0" w:space="0" w:color="auto"/>
        <w:bottom w:val="none" w:sz="0" w:space="0" w:color="auto"/>
        <w:right w:val="none" w:sz="0" w:space="0" w:color="auto"/>
      </w:divBdr>
      <w:divsChild>
        <w:div w:id="862725">
          <w:marLeft w:val="0"/>
          <w:marRight w:val="0"/>
          <w:marTop w:val="0"/>
          <w:marBottom w:val="0"/>
          <w:divBdr>
            <w:top w:val="none" w:sz="0" w:space="0" w:color="auto"/>
            <w:left w:val="none" w:sz="0" w:space="0" w:color="auto"/>
            <w:bottom w:val="none" w:sz="0" w:space="0" w:color="auto"/>
            <w:right w:val="none" w:sz="0" w:space="0" w:color="auto"/>
          </w:divBdr>
        </w:div>
      </w:divsChild>
    </w:div>
    <w:div w:id="862777">
      <w:marLeft w:val="0"/>
      <w:marRight w:val="0"/>
      <w:marTop w:val="0"/>
      <w:marBottom w:val="0"/>
      <w:divBdr>
        <w:top w:val="none" w:sz="0" w:space="0" w:color="auto"/>
        <w:left w:val="none" w:sz="0" w:space="0" w:color="auto"/>
        <w:bottom w:val="none" w:sz="0" w:space="0" w:color="auto"/>
        <w:right w:val="none" w:sz="0" w:space="0" w:color="auto"/>
      </w:divBdr>
    </w:div>
    <w:div w:id="862778">
      <w:marLeft w:val="161"/>
      <w:marRight w:val="161"/>
      <w:marTop w:val="0"/>
      <w:marBottom w:val="0"/>
      <w:divBdr>
        <w:top w:val="none" w:sz="0" w:space="0" w:color="auto"/>
        <w:left w:val="none" w:sz="0" w:space="0" w:color="auto"/>
        <w:bottom w:val="none" w:sz="0" w:space="0" w:color="auto"/>
        <w:right w:val="none" w:sz="0" w:space="0" w:color="auto"/>
      </w:divBdr>
      <w:divsChild>
        <w:div w:id="862704">
          <w:marLeft w:val="0"/>
          <w:marRight w:val="0"/>
          <w:marTop w:val="0"/>
          <w:marBottom w:val="0"/>
          <w:divBdr>
            <w:top w:val="none" w:sz="0" w:space="0" w:color="auto"/>
            <w:left w:val="none" w:sz="0" w:space="0" w:color="auto"/>
            <w:bottom w:val="none" w:sz="0" w:space="0" w:color="auto"/>
            <w:right w:val="none" w:sz="0" w:space="0" w:color="auto"/>
          </w:divBdr>
        </w:div>
      </w:divsChild>
    </w:div>
    <w:div w:id="862780">
      <w:marLeft w:val="0"/>
      <w:marRight w:val="0"/>
      <w:marTop w:val="0"/>
      <w:marBottom w:val="0"/>
      <w:divBdr>
        <w:top w:val="none" w:sz="0" w:space="0" w:color="auto"/>
        <w:left w:val="none" w:sz="0" w:space="0" w:color="auto"/>
        <w:bottom w:val="none" w:sz="0" w:space="0" w:color="auto"/>
        <w:right w:val="none" w:sz="0" w:space="0" w:color="auto"/>
      </w:divBdr>
      <w:divsChild>
        <w:div w:id="862660">
          <w:marLeft w:val="1282"/>
          <w:marRight w:val="0"/>
          <w:marTop w:val="62"/>
          <w:marBottom w:val="0"/>
          <w:divBdr>
            <w:top w:val="none" w:sz="0" w:space="0" w:color="auto"/>
            <w:left w:val="none" w:sz="0" w:space="0" w:color="auto"/>
            <w:bottom w:val="none" w:sz="0" w:space="0" w:color="auto"/>
            <w:right w:val="none" w:sz="0" w:space="0" w:color="auto"/>
          </w:divBdr>
        </w:div>
        <w:div w:id="862803">
          <w:marLeft w:val="562"/>
          <w:marRight w:val="0"/>
          <w:marTop w:val="62"/>
          <w:marBottom w:val="0"/>
          <w:divBdr>
            <w:top w:val="none" w:sz="0" w:space="0" w:color="auto"/>
            <w:left w:val="none" w:sz="0" w:space="0" w:color="auto"/>
            <w:bottom w:val="none" w:sz="0" w:space="0" w:color="auto"/>
            <w:right w:val="none" w:sz="0" w:space="0" w:color="auto"/>
          </w:divBdr>
        </w:div>
      </w:divsChild>
    </w:div>
    <w:div w:id="862784">
      <w:marLeft w:val="0"/>
      <w:marRight w:val="0"/>
      <w:marTop w:val="0"/>
      <w:marBottom w:val="0"/>
      <w:divBdr>
        <w:top w:val="none" w:sz="0" w:space="0" w:color="auto"/>
        <w:left w:val="none" w:sz="0" w:space="0" w:color="auto"/>
        <w:bottom w:val="none" w:sz="0" w:space="0" w:color="auto"/>
        <w:right w:val="none" w:sz="0" w:space="0" w:color="auto"/>
      </w:divBdr>
      <w:divsChild>
        <w:div w:id="862821">
          <w:marLeft w:val="562"/>
          <w:marRight w:val="0"/>
          <w:marTop w:val="62"/>
          <w:marBottom w:val="0"/>
          <w:divBdr>
            <w:top w:val="none" w:sz="0" w:space="0" w:color="auto"/>
            <w:left w:val="none" w:sz="0" w:space="0" w:color="auto"/>
            <w:bottom w:val="none" w:sz="0" w:space="0" w:color="auto"/>
            <w:right w:val="none" w:sz="0" w:space="0" w:color="auto"/>
          </w:divBdr>
        </w:div>
        <w:div w:id="862881">
          <w:marLeft w:val="562"/>
          <w:marRight w:val="0"/>
          <w:marTop w:val="62"/>
          <w:marBottom w:val="0"/>
          <w:divBdr>
            <w:top w:val="none" w:sz="0" w:space="0" w:color="auto"/>
            <w:left w:val="none" w:sz="0" w:space="0" w:color="auto"/>
            <w:bottom w:val="none" w:sz="0" w:space="0" w:color="auto"/>
            <w:right w:val="none" w:sz="0" w:space="0" w:color="auto"/>
          </w:divBdr>
        </w:div>
      </w:divsChild>
    </w:div>
    <w:div w:id="862787">
      <w:marLeft w:val="0"/>
      <w:marRight w:val="0"/>
      <w:marTop w:val="0"/>
      <w:marBottom w:val="0"/>
      <w:divBdr>
        <w:top w:val="none" w:sz="0" w:space="0" w:color="auto"/>
        <w:left w:val="none" w:sz="0" w:space="0" w:color="auto"/>
        <w:bottom w:val="none" w:sz="0" w:space="0" w:color="auto"/>
        <w:right w:val="none" w:sz="0" w:space="0" w:color="auto"/>
      </w:divBdr>
    </w:div>
    <w:div w:id="862789">
      <w:marLeft w:val="0"/>
      <w:marRight w:val="0"/>
      <w:marTop w:val="0"/>
      <w:marBottom w:val="0"/>
      <w:divBdr>
        <w:top w:val="none" w:sz="0" w:space="0" w:color="auto"/>
        <w:left w:val="none" w:sz="0" w:space="0" w:color="auto"/>
        <w:bottom w:val="none" w:sz="0" w:space="0" w:color="auto"/>
        <w:right w:val="none" w:sz="0" w:space="0" w:color="auto"/>
      </w:divBdr>
    </w:div>
    <w:div w:id="862791">
      <w:marLeft w:val="0"/>
      <w:marRight w:val="0"/>
      <w:marTop w:val="0"/>
      <w:marBottom w:val="0"/>
      <w:divBdr>
        <w:top w:val="none" w:sz="0" w:space="0" w:color="auto"/>
        <w:left w:val="none" w:sz="0" w:space="0" w:color="auto"/>
        <w:bottom w:val="none" w:sz="0" w:space="0" w:color="auto"/>
        <w:right w:val="none" w:sz="0" w:space="0" w:color="auto"/>
      </w:divBdr>
      <w:divsChild>
        <w:div w:id="862712">
          <w:marLeft w:val="1368"/>
          <w:marRight w:val="0"/>
          <w:marTop w:val="120"/>
          <w:marBottom w:val="120"/>
          <w:divBdr>
            <w:top w:val="none" w:sz="0" w:space="0" w:color="auto"/>
            <w:left w:val="none" w:sz="0" w:space="0" w:color="auto"/>
            <w:bottom w:val="none" w:sz="0" w:space="0" w:color="auto"/>
            <w:right w:val="none" w:sz="0" w:space="0" w:color="auto"/>
          </w:divBdr>
        </w:div>
        <w:div w:id="862741">
          <w:marLeft w:val="1368"/>
          <w:marRight w:val="0"/>
          <w:marTop w:val="120"/>
          <w:marBottom w:val="120"/>
          <w:divBdr>
            <w:top w:val="none" w:sz="0" w:space="0" w:color="auto"/>
            <w:left w:val="none" w:sz="0" w:space="0" w:color="auto"/>
            <w:bottom w:val="none" w:sz="0" w:space="0" w:color="auto"/>
            <w:right w:val="none" w:sz="0" w:space="0" w:color="auto"/>
          </w:divBdr>
        </w:div>
        <w:div w:id="862794">
          <w:marLeft w:val="1368"/>
          <w:marRight w:val="0"/>
          <w:marTop w:val="120"/>
          <w:marBottom w:val="120"/>
          <w:divBdr>
            <w:top w:val="none" w:sz="0" w:space="0" w:color="auto"/>
            <w:left w:val="none" w:sz="0" w:space="0" w:color="auto"/>
            <w:bottom w:val="none" w:sz="0" w:space="0" w:color="auto"/>
            <w:right w:val="none" w:sz="0" w:space="0" w:color="auto"/>
          </w:divBdr>
        </w:div>
        <w:div w:id="862874">
          <w:marLeft w:val="648"/>
          <w:marRight w:val="0"/>
          <w:marTop w:val="96"/>
          <w:marBottom w:val="0"/>
          <w:divBdr>
            <w:top w:val="none" w:sz="0" w:space="0" w:color="auto"/>
            <w:left w:val="none" w:sz="0" w:space="0" w:color="auto"/>
            <w:bottom w:val="none" w:sz="0" w:space="0" w:color="auto"/>
            <w:right w:val="none" w:sz="0" w:space="0" w:color="auto"/>
          </w:divBdr>
        </w:div>
        <w:div w:id="862925">
          <w:marLeft w:val="1368"/>
          <w:marRight w:val="0"/>
          <w:marTop w:val="120"/>
          <w:marBottom w:val="120"/>
          <w:divBdr>
            <w:top w:val="none" w:sz="0" w:space="0" w:color="auto"/>
            <w:left w:val="none" w:sz="0" w:space="0" w:color="auto"/>
            <w:bottom w:val="none" w:sz="0" w:space="0" w:color="auto"/>
            <w:right w:val="none" w:sz="0" w:space="0" w:color="auto"/>
          </w:divBdr>
        </w:div>
        <w:div w:id="862960">
          <w:marLeft w:val="1368"/>
          <w:marRight w:val="0"/>
          <w:marTop w:val="120"/>
          <w:marBottom w:val="120"/>
          <w:divBdr>
            <w:top w:val="none" w:sz="0" w:space="0" w:color="auto"/>
            <w:left w:val="none" w:sz="0" w:space="0" w:color="auto"/>
            <w:bottom w:val="none" w:sz="0" w:space="0" w:color="auto"/>
            <w:right w:val="none" w:sz="0" w:space="0" w:color="auto"/>
          </w:divBdr>
        </w:div>
      </w:divsChild>
    </w:div>
    <w:div w:id="862792">
      <w:marLeft w:val="0"/>
      <w:marRight w:val="0"/>
      <w:marTop w:val="0"/>
      <w:marBottom w:val="0"/>
      <w:divBdr>
        <w:top w:val="none" w:sz="0" w:space="0" w:color="auto"/>
        <w:left w:val="none" w:sz="0" w:space="0" w:color="auto"/>
        <w:bottom w:val="none" w:sz="0" w:space="0" w:color="auto"/>
        <w:right w:val="none" w:sz="0" w:space="0" w:color="auto"/>
      </w:divBdr>
    </w:div>
    <w:div w:id="862797">
      <w:marLeft w:val="0"/>
      <w:marRight w:val="0"/>
      <w:marTop w:val="0"/>
      <w:marBottom w:val="0"/>
      <w:divBdr>
        <w:top w:val="none" w:sz="0" w:space="0" w:color="auto"/>
        <w:left w:val="none" w:sz="0" w:space="0" w:color="auto"/>
        <w:bottom w:val="none" w:sz="0" w:space="0" w:color="auto"/>
        <w:right w:val="none" w:sz="0" w:space="0" w:color="auto"/>
      </w:divBdr>
    </w:div>
    <w:div w:id="862798">
      <w:marLeft w:val="0"/>
      <w:marRight w:val="0"/>
      <w:marTop w:val="0"/>
      <w:marBottom w:val="0"/>
      <w:divBdr>
        <w:top w:val="none" w:sz="0" w:space="0" w:color="auto"/>
        <w:left w:val="none" w:sz="0" w:space="0" w:color="auto"/>
        <w:bottom w:val="none" w:sz="0" w:space="0" w:color="auto"/>
        <w:right w:val="none" w:sz="0" w:space="0" w:color="auto"/>
      </w:divBdr>
      <w:divsChild>
        <w:div w:id="862844">
          <w:marLeft w:val="562"/>
          <w:marRight w:val="0"/>
          <w:marTop w:val="67"/>
          <w:marBottom w:val="120"/>
          <w:divBdr>
            <w:top w:val="none" w:sz="0" w:space="0" w:color="auto"/>
            <w:left w:val="none" w:sz="0" w:space="0" w:color="auto"/>
            <w:bottom w:val="none" w:sz="0" w:space="0" w:color="auto"/>
            <w:right w:val="none" w:sz="0" w:space="0" w:color="auto"/>
          </w:divBdr>
        </w:div>
      </w:divsChild>
    </w:div>
    <w:div w:id="862799">
      <w:marLeft w:val="225"/>
      <w:marRight w:val="225"/>
      <w:marTop w:val="0"/>
      <w:marBottom w:val="0"/>
      <w:divBdr>
        <w:top w:val="none" w:sz="0" w:space="0" w:color="auto"/>
        <w:left w:val="none" w:sz="0" w:space="0" w:color="auto"/>
        <w:bottom w:val="none" w:sz="0" w:space="0" w:color="auto"/>
        <w:right w:val="none" w:sz="0" w:space="0" w:color="auto"/>
      </w:divBdr>
      <w:divsChild>
        <w:div w:id="862697">
          <w:marLeft w:val="0"/>
          <w:marRight w:val="0"/>
          <w:marTop w:val="0"/>
          <w:marBottom w:val="0"/>
          <w:divBdr>
            <w:top w:val="none" w:sz="0" w:space="0" w:color="auto"/>
            <w:left w:val="none" w:sz="0" w:space="0" w:color="auto"/>
            <w:bottom w:val="none" w:sz="0" w:space="0" w:color="auto"/>
            <w:right w:val="none" w:sz="0" w:space="0" w:color="auto"/>
          </w:divBdr>
        </w:div>
      </w:divsChild>
    </w:div>
    <w:div w:id="862801">
      <w:marLeft w:val="0"/>
      <w:marRight w:val="0"/>
      <w:marTop w:val="0"/>
      <w:marBottom w:val="0"/>
      <w:divBdr>
        <w:top w:val="none" w:sz="0" w:space="0" w:color="auto"/>
        <w:left w:val="none" w:sz="0" w:space="0" w:color="auto"/>
        <w:bottom w:val="none" w:sz="0" w:space="0" w:color="auto"/>
        <w:right w:val="none" w:sz="0" w:space="0" w:color="auto"/>
      </w:divBdr>
    </w:div>
    <w:div w:id="862802">
      <w:marLeft w:val="0"/>
      <w:marRight w:val="0"/>
      <w:marTop w:val="0"/>
      <w:marBottom w:val="0"/>
      <w:divBdr>
        <w:top w:val="none" w:sz="0" w:space="0" w:color="auto"/>
        <w:left w:val="none" w:sz="0" w:space="0" w:color="auto"/>
        <w:bottom w:val="none" w:sz="0" w:space="0" w:color="auto"/>
        <w:right w:val="none" w:sz="0" w:space="0" w:color="auto"/>
      </w:divBdr>
    </w:div>
    <w:div w:id="862804">
      <w:marLeft w:val="0"/>
      <w:marRight w:val="0"/>
      <w:marTop w:val="0"/>
      <w:marBottom w:val="0"/>
      <w:divBdr>
        <w:top w:val="none" w:sz="0" w:space="0" w:color="auto"/>
        <w:left w:val="none" w:sz="0" w:space="0" w:color="auto"/>
        <w:bottom w:val="none" w:sz="0" w:space="0" w:color="auto"/>
        <w:right w:val="none" w:sz="0" w:space="0" w:color="auto"/>
      </w:divBdr>
    </w:div>
    <w:div w:id="862806">
      <w:marLeft w:val="0"/>
      <w:marRight w:val="0"/>
      <w:marTop w:val="0"/>
      <w:marBottom w:val="0"/>
      <w:divBdr>
        <w:top w:val="none" w:sz="0" w:space="0" w:color="auto"/>
        <w:left w:val="none" w:sz="0" w:space="0" w:color="auto"/>
        <w:bottom w:val="none" w:sz="0" w:space="0" w:color="auto"/>
        <w:right w:val="none" w:sz="0" w:space="0" w:color="auto"/>
      </w:divBdr>
    </w:div>
    <w:div w:id="862809">
      <w:marLeft w:val="0"/>
      <w:marRight w:val="0"/>
      <w:marTop w:val="0"/>
      <w:marBottom w:val="0"/>
      <w:divBdr>
        <w:top w:val="none" w:sz="0" w:space="0" w:color="auto"/>
        <w:left w:val="none" w:sz="0" w:space="0" w:color="auto"/>
        <w:bottom w:val="none" w:sz="0" w:space="0" w:color="auto"/>
        <w:right w:val="none" w:sz="0" w:space="0" w:color="auto"/>
      </w:divBdr>
    </w:div>
    <w:div w:id="862810">
      <w:marLeft w:val="0"/>
      <w:marRight w:val="0"/>
      <w:marTop w:val="0"/>
      <w:marBottom w:val="0"/>
      <w:divBdr>
        <w:top w:val="none" w:sz="0" w:space="0" w:color="auto"/>
        <w:left w:val="none" w:sz="0" w:space="0" w:color="auto"/>
        <w:bottom w:val="none" w:sz="0" w:space="0" w:color="auto"/>
        <w:right w:val="none" w:sz="0" w:space="0" w:color="auto"/>
      </w:divBdr>
    </w:div>
    <w:div w:id="862811">
      <w:marLeft w:val="0"/>
      <w:marRight w:val="0"/>
      <w:marTop w:val="0"/>
      <w:marBottom w:val="0"/>
      <w:divBdr>
        <w:top w:val="none" w:sz="0" w:space="0" w:color="auto"/>
        <w:left w:val="none" w:sz="0" w:space="0" w:color="auto"/>
        <w:bottom w:val="none" w:sz="0" w:space="0" w:color="auto"/>
        <w:right w:val="none" w:sz="0" w:space="0" w:color="auto"/>
      </w:divBdr>
    </w:div>
    <w:div w:id="862812">
      <w:marLeft w:val="0"/>
      <w:marRight w:val="0"/>
      <w:marTop w:val="0"/>
      <w:marBottom w:val="0"/>
      <w:divBdr>
        <w:top w:val="none" w:sz="0" w:space="0" w:color="auto"/>
        <w:left w:val="none" w:sz="0" w:space="0" w:color="auto"/>
        <w:bottom w:val="none" w:sz="0" w:space="0" w:color="auto"/>
        <w:right w:val="none" w:sz="0" w:space="0" w:color="auto"/>
      </w:divBdr>
    </w:div>
    <w:div w:id="862815">
      <w:marLeft w:val="0"/>
      <w:marRight w:val="0"/>
      <w:marTop w:val="0"/>
      <w:marBottom w:val="0"/>
      <w:divBdr>
        <w:top w:val="none" w:sz="0" w:space="0" w:color="auto"/>
        <w:left w:val="none" w:sz="0" w:space="0" w:color="auto"/>
        <w:bottom w:val="none" w:sz="0" w:space="0" w:color="auto"/>
        <w:right w:val="none" w:sz="0" w:space="0" w:color="auto"/>
      </w:divBdr>
    </w:div>
    <w:div w:id="862818">
      <w:marLeft w:val="0"/>
      <w:marRight w:val="0"/>
      <w:marTop w:val="0"/>
      <w:marBottom w:val="0"/>
      <w:divBdr>
        <w:top w:val="none" w:sz="0" w:space="0" w:color="auto"/>
        <w:left w:val="none" w:sz="0" w:space="0" w:color="auto"/>
        <w:bottom w:val="none" w:sz="0" w:space="0" w:color="auto"/>
        <w:right w:val="none" w:sz="0" w:space="0" w:color="auto"/>
      </w:divBdr>
      <w:divsChild>
        <w:div w:id="862744">
          <w:marLeft w:val="562"/>
          <w:marRight w:val="0"/>
          <w:marTop w:val="62"/>
          <w:marBottom w:val="0"/>
          <w:divBdr>
            <w:top w:val="none" w:sz="0" w:space="0" w:color="auto"/>
            <w:left w:val="none" w:sz="0" w:space="0" w:color="auto"/>
            <w:bottom w:val="none" w:sz="0" w:space="0" w:color="auto"/>
            <w:right w:val="none" w:sz="0" w:space="0" w:color="auto"/>
          </w:divBdr>
        </w:div>
        <w:div w:id="862896">
          <w:marLeft w:val="1282"/>
          <w:marRight w:val="0"/>
          <w:marTop w:val="62"/>
          <w:marBottom w:val="0"/>
          <w:divBdr>
            <w:top w:val="none" w:sz="0" w:space="0" w:color="auto"/>
            <w:left w:val="none" w:sz="0" w:space="0" w:color="auto"/>
            <w:bottom w:val="none" w:sz="0" w:space="0" w:color="auto"/>
            <w:right w:val="none" w:sz="0" w:space="0" w:color="auto"/>
          </w:divBdr>
        </w:div>
        <w:div w:id="862963">
          <w:marLeft w:val="1282"/>
          <w:marRight w:val="0"/>
          <w:marTop w:val="62"/>
          <w:marBottom w:val="0"/>
          <w:divBdr>
            <w:top w:val="none" w:sz="0" w:space="0" w:color="auto"/>
            <w:left w:val="none" w:sz="0" w:space="0" w:color="auto"/>
            <w:bottom w:val="none" w:sz="0" w:space="0" w:color="auto"/>
            <w:right w:val="none" w:sz="0" w:space="0" w:color="auto"/>
          </w:divBdr>
        </w:div>
      </w:divsChild>
    </w:div>
    <w:div w:id="862819">
      <w:marLeft w:val="0"/>
      <w:marRight w:val="0"/>
      <w:marTop w:val="0"/>
      <w:marBottom w:val="0"/>
      <w:divBdr>
        <w:top w:val="none" w:sz="0" w:space="0" w:color="auto"/>
        <w:left w:val="none" w:sz="0" w:space="0" w:color="auto"/>
        <w:bottom w:val="none" w:sz="0" w:space="0" w:color="auto"/>
        <w:right w:val="none" w:sz="0" w:space="0" w:color="auto"/>
      </w:divBdr>
      <w:divsChild>
        <w:div w:id="862838">
          <w:marLeft w:val="1944"/>
          <w:marRight w:val="0"/>
          <w:marTop w:val="77"/>
          <w:marBottom w:val="0"/>
          <w:divBdr>
            <w:top w:val="none" w:sz="0" w:space="0" w:color="auto"/>
            <w:left w:val="none" w:sz="0" w:space="0" w:color="auto"/>
            <w:bottom w:val="none" w:sz="0" w:space="0" w:color="auto"/>
            <w:right w:val="none" w:sz="0" w:space="0" w:color="auto"/>
          </w:divBdr>
        </w:div>
      </w:divsChild>
    </w:div>
    <w:div w:id="862824">
      <w:marLeft w:val="225"/>
      <w:marRight w:val="225"/>
      <w:marTop w:val="0"/>
      <w:marBottom w:val="0"/>
      <w:divBdr>
        <w:top w:val="none" w:sz="0" w:space="0" w:color="auto"/>
        <w:left w:val="none" w:sz="0" w:space="0" w:color="auto"/>
        <w:bottom w:val="none" w:sz="0" w:space="0" w:color="auto"/>
        <w:right w:val="none" w:sz="0" w:space="0" w:color="auto"/>
      </w:divBdr>
      <w:divsChild>
        <w:div w:id="862887">
          <w:marLeft w:val="0"/>
          <w:marRight w:val="0"/>
          <w:marTop w:val="0"/>
          <w:marBottom w:val="0"/>
          <w:divBdr>
            <w:top w:val="none" w:sz="0" w:space="0" w:color="auto"/>
            <w:left w:val="none" w:sz="0" w:space="0" w:color="auto"/>
            <w:bottom w:val="none" w:sz="0" w:space="0" w:color="auto"/>
            <w:right w:val="none" w:sz="0" w:space="0" w:color="auto"/>
          </w:divBdr>
        </w:div>
      </w:divsChild>
    </w:div>
    <w:div w:id="862827">
      <w:marLeft w:val="0"/>
      <w:marRight w:val="0"/>
      <w:marTop w:val="0"/>
      <w:marBottom w:val="0"/>
      <w:divBdr>
        <w:top w:val="none" w:sz="0" w:space="0" w:color="auto"/>
        <w:left w:val="none" w:sz="0" w:space="0" w:color="auto"/>
        <w:bottom w:val="none" w:sz="0" w:space="0" w:color="auto"/>
        <w:right w:val="none" w:sz="0" w:space="0" w:color="auto"/>
      </w:divBdr>
    </w:div>
    <w:div w:id="862828">
      <w:marLeft w:val="0"/>
      <w:marRight w:val="0"/>
      <w:marTop w:val="0"/>
      <w:marBottom w:val="0"/>
      <w:divBdr>
        <w:top w:val="none" w:sz="0" w:space="0" w:color="auto"/>
        <w:left w:val="none" w:sz="0" w:space="0" w:color="auto"/>
        <w:bottom w:val="none" w:sz="0" w:space="0" w:color="auto"/>
        <w:right w:val="none" w:sz="0" w:space="0" w:color="auto"/>
      </w:divBdr>
      <w:divsChild>
        <w:div w:id="862885">
          <w:marLeft w:val="1944"/>
          <w:marRight w:val="0"/>
          <w:marTop w:val="77"/>
          <w:marBottom w:val="0"/>
          <w:divBdr>
            <w:top w:val="none" w:sz="0" w:space="0" w:color="auto"/>
            <w:left w:val="none" w:sz="0" w:space="0" w:color="auto"/>
            <w:bottom w:val="none" w:sz="0" w:space="0" w:color="auto"/>
            <w:right w:val="none" w:sz="0" w:space="0" w:color="auto"/>
          </w:divBdr>
        </w:div>
      </w:divsChild>
    </w:div>
    <w:div w:id="862832">
      <w:marLeft w:val="0"/>
      <w:marRight w:val="0"/>
      <w:marTop w:val="0"/>
      <w:marBottom w:val="0"/>
      <w:divBdr>
        <w:top w:val="none" w:sz="0" w:space="0" w:color="auto"/>
        <w:left w:val="none" w:sz="0" w:space="0" w:color="auto"/>
        <w:bottom w:val="none" w:sz="0" w:space="0" w:color="auto"/>
        <w:right w:val="none" w:sz="0" w:space="0" w:color="auto"/>
      </w:divBdr>
      <w:divsChild>
        <w:div w:id="862662">
          <w:marLeft w:val="562"/>
          <w:marRight w:val="0"/>
          <w:marTop w:val="62"/>
          <w:marBottom w:val="0"/>
          <w:divBdr>
            <w:top w:val="none" w:sz="0" w:space="0" w:color="auto"/>
            <w:left w:val="none" w:sz="0" w:space="0" w:color="auto"/>
            <w:bottom w:val="none" w:sz="0" w:space="0" w:color="auto"/>
            <w:right w:val="none" w:sz="0" w:space="0" w:color="auto"/>
          </w:divBdr>
        </w:div>
        <w:div w:id="862696">
          <w:marLeft w:val="1282"/>
          <w:marRight w:val="0"/>
          <w:marTop w:val="62"/>
          <w:marBottom w:val="0"/>
          <w:divBdr>
            <w:top w:val="none" w:sz="0" w:space="0" w:color="auto"/>
            <w:left w:val="none" w:sz="0" w:space="0" w:color="auto"/>
            <w:bottom w:val="none" w:sz="0" w:space="0" w:color="auto"/>
            <w:right w:val="none" w:sz="0" w:space="0" w:color="auto"/>
          </w:divBdr>
        </w:div>
        <w:div w:id="862898">
          <w:marLeft w:val="1282"/>
          <w:marRight w:val="0"/>
          <w:marTop w:val="62"/>
          <w:marBottom w:val="0"/>
          <w:divBdr>
            <w:top w:val="none" w:sz="0" w:space="0" w:color="auto"/>
            <w:left w:val="none" w:sz="0" w:space="0" w:color="auto"/>
            <w:bottom w:val="none" w:sz="0" w:space="0" w:color="auto"/>
            <w:right w:val="none" w:sz="0" w:space="0" w:color="auto"/>
          </w:divBdr>
        </w:div>
      </w:divsChild>
    </w:div>
    <w:div w:id="862833">
      <w:marLeft w:val="0"/>
      <w:marRight w:val="0"/>
      <w:marTop w:val="0"/>
      <w:marBottom w:val="0"/>
      <w:divBdr>
        <w:top w:val="none" w:sz="0" w:space="0" w:color="auto"/>
        <w:left w:val="none" w:sz="0" w:space="0" w:color="auto"/>
        <w:bottom w:val="none" w:sz="0" w:space="0" w:color="auto"/>
        <w:right w:val="none" w:sz="0" w:space="0" w:color="auto"/>
      </w:divBdr>
    </w:div>
    <w:div w:id="862836">
      <w:marLeft w:val="0"/>
      <w:marRight w:val="0"/>
      <w:marTop w:val="0"/>
      <w:marBottom w:val="0"/>
      <w:divBdr>
        <w:top w:val="none" w:sz="0" w:space="0" w:color="auto"/>
        <w:left w:val="none" w:sz="0" w:space="0" w:color="auto"/>
        <w:bottom w:val="none" w:sz="0" w:space="0" w:color="auto"/>
        <w:right w:val="none" w:sz="0" w:space="0" w:color="auto"/>
      </w:divBdr>
      <w:divsChild>
        <w:div w:id="862716">
          <w:marLeft w:val="1944"/>
          <w:marRight w:val="0"/>
          <w:marTop w:val="77"/>
          <w:marBottom w:val="0"/>
          <w:divBdr>
            <w:top w:val="none" w:sz="0" w:space="0" w:color="auto"/>
            <w:left w:val="none" w:sz="0" w:space="0" w:color="auto"/>
            <w:bottom w:val="none" w:sz="0" w:space="0" w:color="auto"/>
            <w:right w:val="none" w:sz="0" w:space="0" w:color="auto"/>
          </w:divBdr>
        </w:div>
      </w:divsChild>
    </w:div>
    <w:div w:id="862840">
      <w:marLeft w:val="0"/>
      <w:marRight w:val="0"/>
      <w:marTop w:val="0"/>
      <w:marBottom w:val="0"/>
      <w:divBdr>
        <w:top w:val="none" w:sz="0" w:space="0" w:color="auto"/>
        <w:left w:val="none" w:sz="0" w:space="0" w:color="auto"/>
        <w:bottom w:val="none" w:sz="0" w:space="0" w:color="auto"/>
        <w:right w:val="none" w:sz="0" w:space="0" w:color="auto"/>
      </w:divBdr>
    </w:div>
    <w:div w:id="862841">
      <w:marLeft w:val="0"/>
      <w:marRight w:val="0"/>
      <w:marTop w:val="0"/>
      <w:marBottom w:val="0"/>
      <w:divBdr>
        <w:top w:val="none" w:sz="0" w:space="0" w:color="auto"/>
        <w:left w:val="none" w:sz="0" w:space="0" w:color="auto"/>
        <w:bottom w:val="none" w:sz="0" w:space="0" w:color="auto"/>
        <w:right w:val="none" w:sz="0" w:space="0" w:color="auto"/>
      </w:divBdr>
    </w:div>
    <w:div w:id="862843">
      <w:marLeft w:val="0"/>
      <w:marRight w:val="0"/>
      <w:marTop w:val="0"/>
      <w:marBottom w:val="0"/>
      <w:divBdr>
        <w:top w:val="none" w:sz="0" w:space="0" w:color="auto"/>
        <w:left w:val="none" w:sz="0" w:space="0" w:color="auto"/>
        <w:bottom w:val="none" w:sz="0" w:space="0" w:color="auto"/>
        <w:right w:val="none" w:sz="0" w:space="0" w:color="auto"/>
      </w:divBdr>
    </w:div>
    <w:div w:id="862845">
      <w:marLeft w:val="0"/>
      <w:marRight w:val="0"/>
      <w:marTop w:val="0"/>
      <w:marBottom w:val="0"/>
      <w:divBdr>
        <w:top w:val="none" w:sz="0" w:space="0" w:color="auto"/>
        <w:left w:val="none" w:sz="0" w:space="0" w:color="auto"/>
        <w:bottom w:val="none" w:sz="0" w:space="0" w:color="auto"/>
        <w:right w:val="none" w:sz="0" w:space="0" w:color="auto"/>
      </w:divBdr>
    </w:div>
    <w:div w:id="862846">
      <w:marLeft w:val="0"/>
      <w:marRight w:val="0"/>
      <w:marTop w:val="0"/>
      <w:marBottom w:val="0"/>
      <w:divBdr>
        <w:top w:val="none" w:sz="0" w:space="0" w:color="auto"/>
        <w:left w:val="none" w:sz="0" w:space="0" w:color="auto"/>
        <w:bottom w:val="none" w:sz="0" w:space="0" w:color="auto"/>
        <w:right w:val="none" w:sz="0" w:space="0" w:color="auto"/>
      </w:divBdr>
    </w:div>
    <w:div w:id="862847">
      <w:marLeft w:val="0"/>
      <w:marRight w:val="0"/>
      <w:marTop w:val="0"/>
      <w:marBottom w:val="0"/>
      <w:divBdr>
        <w:top w:val="none" w:sz="0" w:space="0" w:color="auto"/>
        <w:left w:val="none" w:sz="0" w:space="0" w:color="auto"/>
        <w:bottom w:val="none" w:sz="0" w:space="0" w:color="auto"/>
        <w:right w:val="none" w:sz="0" w:space="0" w:color="auto"/>
      </w:divBdr>
      <w:divsChild>
        <w:div w:id="862892">
          <w:marLeft w:val="562"/>
          <w:marRight w:val="0"/>
          <w:marTop w:val="67"/>
          <w:marBottom w:val="120"/>
          <w:divBdr>
            <w:top w:val="none" w:sz="0" w:space="0" w:color="auto"/>
            <w:left w:val="none" w:sz="0" w:space="0" w:color="auto"/>
            <w:bottom w:val="none" w:sz="0" w:space="0" w:color="auto"/>
            <w:right w:val="none" w:sz="0" w:space="0" w:color="auto"/>
          </w:divBdr>
        </w:div>
        <w:div w:id="862970">
          <w:marLeft w:val="562"/>
          <w:marRight w:val="0"/>
          <w:marTop w:val="67"/>
          <w:marBottom w:val="120"/>
          <w:divBdr>
            <w:top w:val="none" w:sz="0" w:space="0" w:color="auto"/>
            <w:left w:val="none" w:sz="0" w:space="0" w:color="auto"/>
            <w:bottom w:val="none" w:sz="0" w:space="0" w:color="auto"/>
            <w:right w:val="none" w:sz="0" w:space="0" w:color="auto"/>
          </w:divBdr>
        </w:div>
      </w:divsChild>
    </w:div>
    <w:div w:id="862849">
      <w:marLeft w:val="0"/>
      <w:marRight w:val="0"/>
      <w:marTop w:val="0"/>
      <w:marBottom w:val="0"/>
      <w:divBdr>
        <w:top w:val="none" w:sz="0" w:space="0" w:color="auto"/>
        <w:left w:val="none" w:sz="0" w:space="0" w:color="auto"/>
        <w:bottom w:val="none" w:sz="0" w:space="0" w:color="auto"/>
        <w:right w:val="none" w:sz="0" w:space="0" w:color="auto"/>
      </w:divBdr>
      <w:divsChild>
        <w:div w:id="862668">
          <w:marLeft w:val="648"/>
          <w:marRight w:val="0"/>
          <w:marTop w:val="96"/>
          <w:marBottom w:val="137"/>
          <w:divBdr>
            <w:top w:val="none" w:sz="0" w:space="0" w:color="auto"/>
            <w:left w:val="none" w:sz="0" w:space="0" w:color="auto"/>
            <w:bottom w:val="none" w:sz="0" w:space="0" w:color="auto"/>
            <w:right w:val="none" w:sz="0" w:space="0" w:color="auto"/>
          </w:divBdr>
        </w:div>
        <w:div w:id="862720">
          <w:marLeft w:val="1282"/>
          <w:marRight w:val="0"/>
          <w:marTop w:val="96"/>
          <w:marBottom w:val="137"/>
          <w:divBdr>
            <w:top w:val="none" w:sz="0" w:space="0" w:color="auto"/>
            <w:left w:val="none" w:sz="0" w:space="0" w:color="auto"/>
            <w:bottom w:val="none" w:sz="0" w:space="0" w:color="auto"/>
            <w:right w:val="none" w:sz="0" w:space="0" w:color="auto"/>
          </w:divBdr>
        </w:div>
        <w:div w:id="862857">
          <w:marLeft w:val="1282"/>
          <w:marRight w:val="0"/>
          <w:marTop w:val="96"/>
          <w:marBottom w:val="137"/>
          <w:divBdr>
            <w:top w:val="none" w:sz="0" w:space="0" w:color="auto"/>
            <w:left w:val="none" w:sz="0" w:space="0" w:color="auto"/>
            <w:bottom w:val="none" w:sz="0" w:space="0" w:color="auto"/>
            <w:right w:val="none" w:sz="0" w:space="0" w:color="auto"/>
          </w:divBdr>
        </w:div>
        <w:div w:id="862867">
          <w:marLeft w:val="648"/>
          <w:marRight w:val="0"/>
          <w:marTop w:val="96"/>
          <w:marBottom w:val="137"/>
          <w:divBdr>
            <w:top w:val="none" w:sz="0" w:space="0" w:color="auto"/>
            <w:left w:val="none" w:sz="0" w:space="0" w:color="auto"/>
            <w:bottom w:val="none" w:sz="0" w:space="0" w:color="auto"/>
            <w:right w:val="none" w:sz="0" w:space="0" w:color="auto"/>
          </w:divBdr>
        </w:div>
      </w:divsChild>
    </w:div>
    <w:div w:id="862851">
      <w:marLeft w:val="0"/>
      <w:marRight w:val="0"/>
      <w:marTop w:val="0"/>
      <w:marBottom w:val="0"/>
      <w:divBdr>
        <w:top w:val="none" w:sz="0" w:space="0" w:color="auto"/>
        <w:left w:val="none" w:sz="0" w:space="0" w:color="auto"/>
        <w:bottom w:val="none" w:sz="0" w:space="0" w:color="auto"/>
        <w:right w:val="none" w:sz="0" w:space="0" w:color="auto"/>
      </w:divBdr>
    </w:div>
    <w:div w:id="862854">
      <w:marLeft w:val="225"/>
      <w:marRight w:val="225"/>
      <w:marTop w:val="0"/>
      <w:marBottom w:val="0"/>
      <w:divBdr>
        <w:top w:val="none" w:sz="0" w:space="0" w:color="auto"/>
        <w:left w:val="none" w:sz="0" w:space="0" w:color="auto"/>
        <w:bottom w:val="none" w:sz="0" w:space="0" w:color="auto"/>
        <w:right w:val="none" w:sz="0" w:space="0" w:color="auto"/>
      </w:divBdr>
      <w:divsChild>
        <w:div w:id="862869">
          <w:marLeft w:val="0"/>
          <w:marRight w:val="0"/>
          <w:marTop w:val="0"/>
          <w:marBottom w:val="0"/>
          <w:divBdr>
            <w:top w:val="none" w:sz="0" w:space="0" w:color="auto"/>
            <w:left w:val="none" w:sz="0" w:space="0" w:color="auto"/>
            <w:bottom w:val="none" w:sz="0" w:space="0" w:color="auto"/>
            <w:right w:val="none" w:sz="0" w:space="0" w:color="auto"/>
          </w:divBdr>
        </w:div>
      </w:divsChild>
    </w:div>
    <w:div w:id="862855">
      <w:marLeft w:val="0"/>
      <w:marRight w:val="0"/>
      <w:marTop w:val="0"/>
      <w:marBottom w:val="0"/>
      <w:divBdr>
        <w:top w:val="none" w:sz="0" w:space="0" w:color="auto"/>
        <w:left w:val="none" w:sz="0" w:space="0" w:color="auto"/>
        <w:bottom w:val="none" w:sz="0" w:space="0" w:color="auto"/>
        <w:right w:val="none" w:sz="0" w:space="0" w:color="auto"/>
      </w:divBdr>
    </w:div>
    <w:div w:id="862856">
      <w:marLeft w:val="0"/>
      <w:marRight w:val="0"/>
      <w:marTop w:val="0"/>
      <w:marBottom w:val="0"/>
      <w:divBdr>
        <w:top w:val="none" w:sz="0" w:space="0" w:color="auto"/>
        <w:left w:val="none" w:sz="0" w:space="0" w:color="auto"/>
        <w:bottom w:val="none" w:sz="0" w:space="0" w:color="auto"/>
        <w:right w:val="none" w:sz="0" w:space="0" w:color="auto"/>
      </w:divBdr>
    </w:div>
    <w:div w:id="862862">
      <w:marLeft w:val="0"/>
      <w:marRight w:val="0"/>
      <w:marTop w:val="0"/>
      <w:marBottom w:val="0"/>
      <w:divBdr>
        <w:top w:val="none" w:sz="0" w:space="0" w:color="auto"/>
        <w:left w:val="none" w:sz="0" w:space="0" w:color="auto"/>
        <w:bottom w:val="none" w:sz="0" w:space="0" w:color="auto"/>
        <w:right w:val="none" w:sz="0" w:space="0" w:color="auto"/>
      </w:divBdr>
    </w:div>
    <w:div w:id="862863">
      <w:marLeft w:val="0"/>
      <w:marRight w:val="0"/>
      <w:marTop w:val="0"/>
      <w:marBottom w:val="0"/>
      <w:divBdr>
        <w:top w:val="none" w:sz="0" w:space="0" w:color="auto"/>
        <w:left w:val="none" w:sz="0" w:space="0" w:color="auto"/>
        <w:bottom w:val="none" w:sz="0" w:space="0" w:color="auto"/>
        <w:right w:val="none" w:sz="0" w:space="0" w:color="auto"/>
      </w:divBdr>
      <w:divsChild>
        <w:div w:id="862779">
          <w:marLeft w:val="562"/>
          <w:marRight w:val="0"/>
          <w:marTop w:val="67"/>
          <w:marBottom w:val="120"/>
          <w:divBdr>
            <w:top w:val="none" w:sz="0" w:space="0" w:color="auto"/>
            <w:left w:val="none" w:sz="0" w:space="0" w:color="auto"/>
            <w:bottom w:val="none" w:sz="0" w:space="0" w:color="auto"/>
            <w:right w:val="none" w:sz="0" w:space="0" w:color="auto"/>
          </w:divBdr>
        </w:div>
        <w:div w:id="862829">
          <w:marLeft w:val="562"/>
          <w:marRight w:val="0"/>
          <w:marTop w:val="67"/>
          <w:marBottom w:val="120"/>
          <w:divBdr>
            <w:top w:val="none" w:sz="0" w:space="0" w:color="auto"/>
            <w:left w:val="none" w:sz="0" w:space="0" w:color="auto"/>
            <w:bottom w:val="none" w:sz="0" w:space="0" w:color="auto"/>
            <w:right w:val="none" w:sz="0" w:space="0" w:color="auto"/>
          </w:divBdr>
        </w:div>
        <w:div w:id="862861">
          <w:marLeft w:val="562"/>
          <w:marRight w:val="0"/>
          <w:marTop w:val="67"/>
          <w:marBottom w:val="120"/>
          <w:divBdr>
            <w:top w:val="none" w:sz="0" w:space="0" w:color="auto"/>
            <w:left w:val="none" w:sz="0" w:space="0" w:color="auto"/>
            <w:bottom w:val="none" w:sz="0" w:space="0" w:color="auto"/>
            <w:right w:val="none" w:sz="0" w:space="0" w:color="auto"/>
          </w:divBdr>
        </w:div>
        <w:div w:id="862868">
          <w:marLeft w:val="562"/>
          <w:marRight w:val="0"/>
          <w:marTop w:val="67"/>
          <w:marBottom w:val="120"/>
          <w:divBdr>
            <w:top w:val="none" w:sz="0" w:space="0" w:color="auto"/>
            <w:left w:val="none" w:sz="0" w:space="0" w:color="auto"/>
            <w:bottom w:val="none" w:sz="0" w:space="0" w:color="auto"/>
            <w:right w:val="none" w:sz="0" w:space="0" w:color="auto"/>
          </w:divBdr>
        </w:div>
        <w:div w:id="862872">
          <w:marLeft w:val="562"/>
          <w:marRight w:val="0"/>
          <w:marTop w:val="67"/>
          <w:marBottom w:val="120"/>
          <w:divBdr>
            <w:top w:val="none" w:sz="0" w:space="0" w:color="auto"/>
            <w:left w:val="none" w:sz="0" w:space="0" w:color="auto"/>
            <w:bottom w:val="none" w:sz="0" w:space="0" w:color="auto"/>
            <w:right w:val="none" w:sz="0" w:space="0" w:color="auto"/>
          </w:divBdr>
        </w:div>
        <w:div w:id="862910">
          <w:marLeft w:val="562"/>
          <w:marRight w:val="0"/>
          <w:marTop w:val="67"/>
          <w:marBottom w:val="120"/>
          <w:divBdr>
            <w:top w:val="none" w:sz="0" w:space="0" w:color="auto"/>
            <w:left w:val="none" w:sz="0" w:space="0" w:color="auto"/>
            <w:bottom w:val="none" w:sz="0" w:space="0" w:color="auto"/>
            <w:right w:val="none" w:sz="0" w:space="0" w:color="auto"/>
          </w:divBdr>
        </w:div>
      </w:divsChild>
    </w:div>
    <w:div w:id="862864">
      <w:marLeft w:val="225"/>
      <w:marRight w:val="225"/>
      <w:marTop w:val="0"/>
      <w:marBottom w:val="0"/>
      <w:divBdr>
        <w:top w:val="none" w:sz="0" w:space="0" w:color="auto"/>
        <w:left w:val="none" w:sz="0" w:space="0" w:color="auto"/>
        <w:bottom w:val="none" w:sz="0" w:space="0" w:color="auto"/>
        <w:right w:val="none" w:sz="0" w:space="0" w:color="auto"/>
      </w:divBdr>
      <w:divsChild>
        <w:div w:id="862961">
          <w:marLeft w:val="0"/>
          <w:marRight w:val="0"/>
          <w:marTop w:val="0"/>
          <w:marBottom w:val="0"/>
          <w:divBdr>
            <w:top w:val="none" w:sz="0" w:space="0" w:color="auto"/>
            <w:left w:val="none" w:sz="0" w:space="0" w:color="auto"/>
            <w:bottom w:val="none" w:sz="0" w:space="0" w:color="auto"/>
            <w:right w:val="none" w:sz="0" w:space="0" w:color="auto"/>
          </w:divBdr>
        </w:div>
      </w:divsChild>
    </w:div>
    <w:div w:id="862866">
      <w:marLeft w:val="0"/>
      <w:marRight w:val="0"/>
      <w:marTop w:val="0"/>
      <w:marBottom w:val="0"/>
      <w:divBdr>
        <w:top w:val="none" w:sz="0" w:space="0" w:color="auto"/>
        <w:left w:val="none" w:sz="0" w:space="0" w:color="auto"/>
        <w:bottom w:val="none" w:sz="0" w:space="0" w:color="auto"/>
        <w:right w:val="none" w:sz="0" w:space="0" w:color="auto"/>
      </w:divBdr>
    </w:div>
    <w:div w:id="862870">
      <w:marLeft w:val="0"/>
      <w:marRight w:val="0"/>
      <w:marTop w:val="0"/>
      <w:marBottom w:val="0"/>
      <w:divBdr>
        <w:top w:val="none" w:sz="0" w:space="0" w:color="auto"/>
        <w:left w:val="none" w:sz="0" w:space="0" w:color="auto"/>
        <w:bottom w:val="none" w:sz="0" w:space="0" w:color="auto"/>
        <w:right w:val="none" w:sz="0" w:space="0" w:color="auto"/>
      </w:divBdr>
    </w:div>
    <w:div w:id="862873">
      <w:marLeft w:val="0"/>
      <w:marRight w:val="0"/>
      <w:marTop w:val="0"/>
      <w:marBottom w:val="0"/>
      <w:divBdr>
        <w:top w:val="none" w:sz="0" w:space="0" w:color="auto"/>
        <w:left w:val="none" w:sz="0" w:space="0" w:color="auto"/>
        <w:bottom w:val="none" w:sz="0" w:space="0" w:color="auto"/>
        <w:right w:val="none" w:sz="0" w:space="0" w:color="auto"/>
      </w:divBdr>
    </w:div>
    <w:div w:id="862875">
      <w:marLeft w:val="0"/>
      <w:marRight w:val="0"/>
      <w:marTop w:val="0"/>
      <w:marBottom w:val="0"/>
      <w:divBdr>
        <w:top w:val="none" w:sz="0" w:space="0" w:color="auto"/>
        <w:left w:val="none" w:sz="0" w:space="0" w:color="auto"/>
        <w:bottom w:val="none" w:sz="0" w:space="0" w:color="auto"/>
        <w:right w:val="none" w:sz="0" w:space="0" w:color="auto"/>
      </w:divBdr>
    </w:div>
    <w:div w:id="862877">
      <w:marLeft w:val="0"/>
      <w:marRight w:val="0"/>
      <w:marTop w:val="0"/>
      <w:marBottom w:val="0"/>
      <w:divBdr>
        <w:top w:val="none" w:sz="0" w:space="0" w:color="auto"/>
        <w:left w:val="none" w:sz="0" w:space="0" w:color="auto"/>
        <w:bottom w:val="none" w:sz="0" w:space="0" w:color="auto"/>
        <w:right w:val="none" w:sz="0" w:space="0" w:color="auto"/>
      </w:divBdr>
    </w:div>
    <w:div w:id="862879">
      <w:marLeft w:val="0"/>
      <w:marRight w:val="0"/>
      <w:marTop w:val="0"/>
      <w:marBottom w:val="0"/>
      <w:divBdr>
        <w:top w:val="none" w:sz="0" w:space="0" w:color="auto"/>
        <w:left w:val="none" w:sz="0" w:space="0" w:color="auto"/>
        <w:bottom w:val="none" w:sz="0" w:space="0" w:color="auto"/>
        <w:right w:val="none" w:sz="0" w:space="0" w:color="auto"/>
      </w:divBdr>
      <w:divsChild>
        <w:div w:id="862878">
          <w:marLeft w:val="648"/>
          <w:marRight w:val="0"/>
          <w:marTop w:val="53"/>
          <w:marBottom w:val="0"/>
          <w:divBdr>
            <w:top w:val="none" w:sz="0" w:space="0" w:color="auto"/>
            <w:left w:val="none" w:sz="0" w:space="0" w:color="auto"/>
            <w:bottom w:val="none" w:sz="0" w:space="0" w:color="auto"/>
            <w:right w:val="none" w:sz="0" w:space="0" w:color="auto"/>
          </w:divBdr>
        </w:div>
        <w:div w:id="862883">
          <w:marLeft w:val="648"/>
          <w:marRight w:val="0"/>
          <w:marTop w:val="53"/>
          <w:marBottom w:val="0"/>
          <w:divBdr>
            <w:top w:val="none" w:sz="0" w:space="0" w:color="auto"/>
            <w:left w:val="none" w:sz="0" w:space="0" w:color="auto"/>
            <w:bottom w:val="none" w:sz="0" w:space="0" w:color="auto"/>
            <w:right w:val="none" w:sz="0" w:space="0" w:color="auto"/>
          </w:divBdr>
        </w:div>
        <w:div w:id="862968">
          <w:marLeft w:val="648"/>
          <w:marRight w:val="0"/>
          <w:marTop w:val="53"/>
          <w:marBottom w:val="0"/>
          <w:divBdr>
            <w:top w:val="none" w:sz="0" w:space="0" w:color="auto"/>
            <w:left w:val="none" w:sz="0" w:space="0" w:color="auto"/>
            <w:bottom w:val="none" w:sz="0" w:space="0" w:color="auto"/>
            <w:right w:val="none" w:sz="0" w:space="0" w:color="auto"/>
          </w:divBdr>
        </w:div>
      </w:divsChild>
    </w:div>
    <w:div w:id="862882">
      <w:marLeft w:val="225"/>
      <w:marRight w:val="225"/>
      <w:marTop w:val="0"/>
      <w:marBottom w:val="0"/>
      <w:divBdr>
        <w:top w:val="none" w:sz="0" w:space="0" w:color="auto"/>
        <w:left w:val="none" w:sz="0" w:space="0" w:color="auto"/>
        <w:bottom w:val="none" w:sz="0" w:space="0" w:color="auto"/>
        <w:right w:val="none" w:sz="0" w:space="0" w:color="auto"/>
      </w:divBdr>
      <w:divsChild>
        <w:div w:id="862826">
          <w:marLeft w:val="0"/>
          <w:marRight w:val="0"/>
          <w:marTop w:val="0"/>
          <w:marBottom w:val="0"/>
          <w:divBdr>
            <w:top w:val="none" w:sz="0" w:space="0" w:color="auto"/>
            <w:left w:val="none" w:sz="0" w:space="0" w:color="auto"/>
            <w:bottom w:val="none" w:sz="0" w:space="0" w:color="auto"/>
            <w:right w:val="none" w:sz="0" w:space="0" w:color="auto"/>
          </w:divBdr>
        </w:div>
      </w:divsChild>
    </w:div>
    <w:div w:id="862884">
      <w:marLeft w:val="225"/>
      <w:marRight w:val="225"/>
      <w:marTop w:val="0"/>
      <w:marBottom w:val="0"/>
      <w:divBdr>
        <w:top w:val="none" w:sz="0" w:space="0" w:color="auto"/>
        <w:left w:val="none" w:sz="0" w:space="0" w:color="auto"/>
        <w:bottom w:val="none" w:sz="0" w:space="0" w:color="auto"/>
        <w:right w:val="none" w:sz="0" w:space="0" w:color="auto"/>
      </w:divBdr>
      <w:divsChild>
        <w:div w:id="862954">
          <w:marLeft w:val="0"/>
          <w:marRight w:val="0"/>
          <w:marTop w:val="0"/>
          <w:marBottom w:val="0"/>
          <w:divBdr>
            <w:top w:val="none" w:sz="0" w:space="0" w:color="auto"/>
            <w:left w:val="none" w:sz="0" w:space="0" w:color="auto"/>
            <w:bottom w:val="none" w:sz="0" w:space="0" w:color="auto"/>
            <w:right w:val="none" w:sz="0" w:space="0" w:color="auto"/>
          </w:divBdr>
        </w:div>
      </w:divsChild>
    </w:div>
    <w:div w:id="862888">
      <w:marLeft w:val="0"/>
      <w:marRight w:val="0"/>
      <w:marTop w:val="0"/>
      <w:marBottom w:val="0"/>
      <w:divBdr>
        <w:top w:val="none" w:sz="0" w:space="0" w:color="auto"/>
        <w:left w:val="none" w:sz="0" w:space="0" w:color="auto"/>
        <w:bottom w:val="none" w:sz="0" w:space="0" w:color="auto"/>
        <w:right w:val="none" w:sz="0" w:space="0" w:color="auto"/>
      </w:divBdr>
    </w:div>
    <w:div w:id="862893">
      <w:marLeft w:val="0"/>
      <w:marRight w:val="0"/>
      <w:marTop w:val="0"/>
      <w:marBottom w:val="0"/>
      <w:divBdr>
        <w:top w:val="none" w:sz="0" w:space="0" w:color="auto"/>
        <w:left w:val="none" w:sz="0" w:space="0" w:color="auto"/>
        <w:bottom w:val="none" w:sz="0" w:space="0" w:color="auto"/>
        <w:right w:val="none" w:sz="0" w:space="0" w:color="auto"/>
      </w:divBdr>
    </w:div>
    <w:div w:id="862901">
      <w:marLeft w:val="0"/>
      <w:marRight w:val="0"/>
      <w:marTop w:val="0"/>
      <w:marBottom w:val="0"/>
      <w:divBdr>
        <w:top w:val="none" w:sz="0" w:space="0" w:color="auto"/>
        <w:left w:val="none" w:sz="0" w:space="0" w:color="auto"/>
        <w:bottom w:val="none" w:sz="0" w:space="0" w:color="auto"/>
        <w:right w:val="none" w:sz="0" w:space="0" w:color="auto"/>
      </w:divBdr>
      <w:divsChild>
        <w:div w:id="862675">
          <w:marLeft w:val="1282"/>
          <w:marRight w:val="0"/>
          <w:marTop w:val="62"/>
          <w:marBottom w:val="0"/>
          <w:divBdr>
            <w:top w:val="none" w:sz="0" w:space="0" w:color="auto"/>
            <w:left w:val="none" w:sz="0" w:space="0" w:color="auto"/>
            <w:bottom w:val="none" w:sz="0" w:space="0" w:color="auto"/>
            <w:right w:val="none" w:sz="0" w:space="0" w:color="auto"/>
          </w:divBdr>
        </w:div>
        <w:div w:id="862687">
          <w:marLeft w:val="562"/>
          <w:marRight w:val="0"/>
          <w:marTop w:val="62"/>
          <w:marBottom w:val="0"/>
          <w:divBdr>
            <w:top w:val="none" w:sz="0" w:space="0" w:color="auto"/>
            <w:left w:val="none" w:sz="0" w:space="0" w:color="auto"/>
            <w:bottom w:val="none" w:sz="0" w:space="0" w:color="auto"/>
            <w:right w:val="none" w:sz="0" w:space="0" w:color="auto"/>
          </w:divBdr>
        </w:div>
        <w:div w:id="862742">
          <w:marLeft w:val="1282"/>
          <w:marRight w:val="0"/>
          <w:marTop w:val="62"/>
          <w:marBottom w:val="0"/>
          <w:divBdr>
            <w:top w:val="none" w:sz="0" w:space="0" w:color="auto"/>
            <w:left w:val="none" w:sz="0" w:space="0" w:color="auto"/>
            <w:bottom w:val="none" w:sz="0" w:space="0" w:color="auto"/>
            <w:right w:val="none" w:sz="0" w:space="0" w:color="auto"/>
          </w:divBdr>
        </w:div>
      </w:divsChild>
    </w:div>
    <w:div w:id="862902">
      <w:marLeft w:val="0"/>
      <w:marRight w:val="0"/>
      <w:marTop w:val="0"/>
      <w:marBottom w:val="0"/>
      <w:divBdr>
        <w:top w:val="none" w:sz="0" w:space="0" w:color="auto"/>
        <w:left w:val="none" w:sz="0" w:space="0" w:color="auto"/>
        <w:bottom w:val="none" w:sz="0" w:space="0" w:color="auto"/>
        <w:right w:val="none" w:sz="0" w:space="0" w:color="auto"/>
      </w:divBdr>
    </w:div>
    <w:div w:id="862903">
      <w:marLeft w:val="0"/>
      <w:marRight w:val="0"/>
      <w:marTop w:val="0"/>
      <w:marBottom w:val="0"/>
      <w:divBdr>
        <w:top w:val="none" w:sz="0" w:space="0" w:color="auto"/>
        <w:left w:val="none" w:sz="0" w:space="0" w:color="auto"/>
        <w:bottom w:val="none" w:sz="0" w:space="0" w:color="auto"/>
        <w:right w:val="none" w:sz="0" w:space="0" w:color="auto"/>
      </w:divBdr>
    </w:div>
    <w:div w:id="862904">
      <w:marLeft w:val="0"/>
      <w:marRight w:val="0"/>
      <w:marTop w:val="0"/>
      <w:marBottom w:val="0"/>
      <w:divBdr>
        <w:top w:val="none" w:sz="0" w:space="0" w:color="auto"/>
        <w:left w:val="none" w:sz="0" w:space="0" w:color="auto"/>
        <w:bottom w:val="none" w:sz="0" w:space="0" w:color="auto"/>
        <w:right w:val="none" w:sz="0" w:space="0" w:color="auto"/>
      </w:divBdr>
      <w:divsChild>
        <w:div w:id="862666">
          <w:marLeft w:val="1944"/>
          <w:marRight w:val="0"/>
          <w:marTop w:val="77"/>
          <w:marBottom w:val="0"/>
          <w:divBdr>
            <w:top w:val="none" w:sz="0" w:space="0" w:color="auto"/>
            <w:left w:val="none" w:sz="0" w:space="0" w:color="auto"/>
            <w:bottom w:val="none" w:sz="0" w:space="0" w:color="auto"/>
            <w:right w:val="none" w:sz="0" w:space="0" w:color="auto"/>
          </w:divBdr>
        </w:div>
        <w:div w:id="862671">
          <w:marLeft w:val="2592"/>
          <w:marRight w:val="0"/>
          <w:marTop w:val="67"/>
          <w:marBottom w:val="0"/>
          <w:divBdr>
            <w:top w:val="none" w:sz="0" w:space="0" w:color="auto"/>
            <w:left w:val="none" w:sz="0" w:space="0" w:color="auto"/>
            <w:bottom w:val="none" w:sz="0" w:space="0" w:color="auto"/>
            <w:right w:val="none" w:sz="0" w:space="0" w:color="auto"/>
          </w:divBdr>
        </w:div>
        <w:div w:id="862678">
          <w:marLeft w:val="1296"/>
          <w:marRight w:val="0"/>
          <w:marTop w:val="86"/>
          <w:marBottom w:val="0"/>
          <w:divBdr>
            <w:top w:val="none" w:sz="0" w:space="0" w:color="auto"/>
            <w:left w:val="none" w:sz="0" w:space="0" w:color="auto"/>
            <w:bottom w:val="none" w:sz="0" w:space="0" w:color="auto"/>
            <w:right w:val="none" w:sz="0" w:space="0" w:color="auto"/>
          </w:divBdr>
        </w:div>
        <w:div w:id="862735">
          <w:marLeft w:val="1296"/>
          <w:marRight w:val="0"/>
          <w:marTop w:val="86"/>
          <w:marBottom w:val="0"/>
          <w:divBdr>
            <w:top w:val="none" w:sz="0" w:space="0" w:color="auto"/>
            <w:left w:val="none" w:sz="0" w:space="0" w:color="auto"/>
            <w:bottom w:val="none" w:sz="0" w:space="0" w:color="auto"/>
            <w:right w:val="none" w:sz="0" w:space="0" w:color="auto"/>
          </w:divBdr>
        </w:div>
        <w:div w:id="862770">
          <w:marLeft w:val="1296"/>
          <w:marRight w:val="0"/>
          <w:marTop w:val="86"/>
          <w:marBottom w:val="0"/>
          <w:divBdr>
            <w:top w:val="none" w:sz="0" w:space="0" w:color="auto"/>
            <w:left w:val="none" w:sz="0" w:space="0" w:color="auto"/>
            <w:bottom w:val="none" w:sz="0" w:space="0" w:color="auto"/>
            <w:right w:val="none" w:sz="0" w:space="0" w:color="auto"/>
          </w:divBdr>
        </w:div>
        <w:div w:id="862790">
          <w:marLeft w:val="1944"/>
          <w:marRight w:val="0"/>
          <w:marTop w:val="77"/>
          <w:marBottom w:val="0"/>
          <w:divBdr>
            <w:top w:val="none" w:sz="0" w:space="0" w:color="auto"/>
            <w:left w:val="none" w:sz="0" w:space="0" w:color="auto"/>
            <w:bottom w:val="none" w:sz="0" w:space="0" w:color="auto"/>
            <w:right w:val="none" w:sz="0" w:space="0" w:color="auto"/>
          </w:divBdr>
        </w:div>
        <w:div w:id="862813">
          <w:marLeft w:val="1944"/>
          <w:marRight w:val="0"/>
          <w:marTop w:val="77"/>
          <w:marBottom w:val="0"/>
          <w:divBdr>
            <w:top w:val="none" w:sz="0" w:space="0" w:color="auto"/>
            <w:left w:val="none" w:sz="0" w:space="0" w:color="auto"/>
            <w:bottom w:val="none" w:sz="0" w:space="0" w:color="auto"/>
            <w:right w:val="none" w:sz="0" w:space="0" w:color="auto"/>
          </w:divBdr>
        </w:div>
        <w:div w:id="862853">
          <w:marLeft w:val="1944"/>
          <w:marRight w:val="0"/>
          <w:marTop w:val="77"/>
          <w:marBottom w:val="0"/>
          <w:divBdr>
            <w:top w:val="none" w:sz="0" w:space="0" w:color="auto"/>
            <w:left w:val="none" w:sz="0" w:space="0" w:color="auto"/>
            <w:bottom w:val="none" w:sz="0" w:space="0" w:color="auto"/>
            <w:right w:val="none" w:sz="0" w:space="0" w:color="auto"/>
          </w:divBdr>
        </w:div>
        <w:div w:id="862859">
          <w:marLeft w:val="1944"/>
          <w:marRight w:val="0"/>
          <w:marTop w:val="77"/>
          <w:marBottom w:val="0"/>
          <w:divBdr>
            <w:top w:val="none" w:sz="0" w:space="0" w:color="auto"/>
            <w:left w:val="none" w:sz="0" w:space="0" w:color="auto"/>
            <w:bottom w:val="none" w:sz="0" w:space="0" w:color="auto"/>
            <w:right w:val="none" w:sz="0" w:space="0" w:color="auto"/>
          </w:divBdr>
        </w:div>
        <w:div w:id="862865">
          <w:marLeft w:val="2592"/>
          <w:marRight w:val="0"/>
          <w:marTop w:val="67"/>
          <w:marBottom w:val="0"/>
          <w:divBdr>
            <w:top w:val="none" w:sz="0" w:space="0" w:color="auto"/>
            <w:left w:val="none" w:sz="0" w:space="0" w:color="auto"/>
            <w:bottom w:val="none" w:sz="0" w:space="0" w:color="auto"/>
            <w:right w:val="none" w:sz="0" w:space="0" w:color="auto"/>
          </w:divBdr>
        </w:div>
        <w:div w:id="862918">
          <w:marLeft w:val="1944"/>
          <w:marRight w:val="0"/>
          <w:marTop w:val="77"/>
          <w:marBottom w:val="0"/>
          <w:divBdr>
            <w:top w:val="none" w:sz="0" w:space="0" w:color="auto"/>
            <w:left w:val="none" w:sz="0" w:space="0" w:color="auto"/>
            <w:bottom w:val="none" w:sz="0" w:space="0" w:color="auto"/>
            <w:right w:val="none" w:sz="0" w:space="0" w:color="auto"/>
          </w:divBdr>
        </w:div>
      </w:divsChild>
    </w:div>
    <w:div w:id="862905">
      <w:marLeft w:val="0"/>
      <w:marRight w:val="0"/>
      <w:marTop w:val="0"/>
      <w:marBottom w:val="0"/>
      <w:divBdr>
        <w:top w:val="none" w:sz="0" w:space="0" w:color="auto"/>
        <w:left w:val="none" w:sz="0" w:space="0" w:color="auto"/>
        <w:bottom w:val="none" w:sz="0" w:space="0" w:color="auto"/>
        <w:right w:val="none" w:sz="0" w:space="0" w:color="auto"/>
      </w:divBdr>
    </w:div>
    <w:div w:id="862907">
      <w:marLeft w:val="225"/>
      <w:marRight w:val="225"/>
      <w:marTop w:val="0"/>
      <w:marBottom w:val="0"/>
      <w:divBdr>
        <w:top w:val="none" w:sz="0" w:space="0" w:color="auto"/>
        <w:left w:val="none" w:sz="0" w:space="0" w:color="auto"/>
        <w:bottom w:val="none" w:sz="0" w:space="0" w:color="auto"/>
        <w:right w:val="none" w:sz="0" w:space="0" w:color="auto"/>
      </w:divBdr>
      <w:divsChild>
        <w:div w:id="862762">
          <w:marLeft w:val="0"/>
          <w:marRight w:val="0"/>
          <w:marTop w:val="0"/>
          <w:marBottom w:val="0"/>
          <w:divBdr>
            <w:top w:val="none" w:sz="0" w:space="0" w:color="auto"/>
            <w:left w:val="none" w:sz="0" w:space="0" w:color="auto"/>
            <w:bottom w:val="none" w:sz="0" w:space="0" w:color="auto"/>
            <w:right w:val="none" w:sz="0" w:space="0" w:color="auto"/>
          </w:divBdr>
        </w:div>
      </w:divsChild>
    </w:div>
    <w:div w:id="862908">
      <w:marLeft w:val="225"/>
      <w:marRight w:val="225"/>
      <w:marTop w:val="0"/>
      <w:marBottom w:val="0"/>
      <w:divBdr>
        <w:top w:val="none" w:sz="0" w:space="0" w:color="auto"/>
        <w:left w:val="none" w:sz="0" w:space="0" w:color="auto"/>
        <w:bottom w:val="none" w:sz="0" w:space="0" w:color="auto"/>
        <w:right w:val="none" w:sz="0" w:space="0" w:color="auto"/>
      </w:divBdr>
      <w:divsChild>
        <w:div w:id="862663">
          <w:marLeft w:val="0"/>
          <w:marRight w:val="0"/>
          <w:marTop w:val="0"/>
          <w:marBottom w:val="0"/>
          <w:divBdr>
            <w:top w:val="none" w:sz="0" w:space="0" w:color="auto"/>
            <w:left w:val="none" w:sz="0" w:space="0" w:color="auto"/>
            <w:bottom w:val="none" w:sz="0" w:space="0" w:color="auto"/>
            <w:right w:val="none" w:sz="0" w:space="0" w:color="auto"/>
          </w:divBdr>
        </w:div>
      </w:divsChild>
    </w:div>
    <w:div w:id="862911">
      <w:marLeft w:val="0"/>
      <w:marRight w:val="0"/>
      <w:marTop w:val="0"/>
      <w:marBottom w:val="0"/>
      <w:divBdr>
        <w:top w:val="none" w:sz="0" w:space="0" w:color="auto"/>
        <w:left w:val="none" w:sz="0" w:space="0" w:color="auto"/>
        <w:bottom w:val="none" w:sz="0" w:space="0" w:color="auto"/>
        <w:right w:val="none" w:sz="0" w:space="0" w:color="auto"/>
      </w:divBdr>
    </w:div>
    <w:div w:id="862912">
      <w:marLeft w:val="225"/>
      <w:marRight w:val="225"/>
      <w:marTop w:val="0"/>
      <w:marBottom w:val="0"/>
      <w:divBdr>
        <w:top w:val="none" w:sz="0" w:space="0" w:color="auto"/>
        <w:left w:val="none" w:sz="0" w:space="0" w:color="auto"/>
        <w:bottom w:val="none" w:sz="0" w:space="0" w:color="auto"/>
        <w:right w:val="none" w:sz="0" w:space="0" w:color="auto"/>
      </w:divBdr>
      <w:divsChild>
        <w:div w:id="862695">
          <w:marLeft w:val="0"/>
          <w:marRight w:val="0"/>
          <w:marTop w:val="0"/>
          <w:marBottom w:val="0"/>
          <w:divBdr>
            <w:top w:val="none" w:sz="0" w:space="0" w:color="auto"/>
            <w:left w:val="none" w:sz="0" w:space="0" w:color="auto"/>
            <w:bottom w:val="none" w:sz="0" w:space="0" w:color="auto"/>
            <w:right w:val="none" w:sz="0" w:space="0" w:color="auto"/>
          </w:divBdr>
        </w:div>
      </w:divsChild>
    </w:div>
    <w:div w:id="862914">
      <w:marLeft w:val="0"/>
      <w:marRight w:val="0"/>
      <w:marTop w:val="0"/>
      <w:marBottom w:val="0"/>
      <w:divBdr>
        <w:top w:val="none" w:sz="0" w:space="0" w:color="auto"/>
        <w:left w:val="none" w:sz="0" w:space="0" w:color="auto"/>
        <w:bottom w:val="none" w:sz="0" w:space="0" w:color="auto"/>
        <w:right w:val="none" w:sz="0" w:space="0" w:color="auto"/>
      </w:divBdr>
    </w:div>
    <w:div w:id="862915">
      <w:marLeft w:val="0"/>
      <w:marRight w:val="0"/>
      <w:marTop w:val="0"/>
      <w:marBottom w:val="0"/>
      <w:divBdr>
        <w:top w:val="none" w:sz="0" w:space="0" w:color="auto"/>
        <w:left w:val="none" w:sz="0" w:space="0" w:color="auto"/>
        <w:bottom w:val="none" w:sz="0" w:space="0" w:color="auto"/>
        <w:right w:val="none" w:sz="0" w:space="0" w:color="auto"/>
      </w:divBdr>
      <w:divsChild>
        <w:div w:id="862664">
          <w:marLeft w:val="648"/>
          <w:marRight w:val="0"/>
          <w:marTop w:val="77"/>
          <w:marBottom w:val="0"/>
          <w:divBdr>
            <w:top w:val="none" w:sz="0" w:space="0" w:color="auto"/>
            <w:left w:val="none" w:sz="0" w:space="0" w:color="auto"/>
            <w:bottom w:val="none" w:sz="0" w:space="0" w:color="auto"/>
            <w:right w:val="none" w:sz="0" w:space="0" w:color="auto"/>
          </w:divBdr>
        </w:div>
        <w:div w:id="862729">
          <w:marLeft w:val="648"/>
          <w:marRight w:val="0"/>
          <w:marTop w:val="53"/>
          <w:marBottom w:val="0"/>
          <w:divBdr>
            <w:top w:val="none" w:sz="0" w:space="0" w:color="auto"/>
            <w:left w:val="none" w:sz="0" w:space="0" w:color="auto"/>
            <w:bottom w:val="none" w:sz="0" w:space="0" w:color="auto"/>
            <w:right w:val="none" w:sz="0" w:space="0" w:color="auto"/>
          </w:divBdr>
        </w:div>
        <w:div w:id="862816">
          <w:marLeft w:val="648"/>
          <w:marRight w:val="0"/>
          <w:marTop w:val="53"/>
          <w:marBottom w:val="0"/>
          <w:divBdr>
            <w:top w:val="none" w:sz="0" w:space="0" w:color="auto"/>
            <w:left w:val="none" w:sz="0" w:space="0" w:color="auto"/>
            <w:bottom w:val="none" w:sz="0" w:space="0" w:color="auto"/>
            <w:right w:val="none" w:sz="0" w:space="0" w:color="auto"/>
          </w:divBdr>
        </w:div>
        <w:div w:id="862860">
          <w:marLeft w:val="648"/>
          <w:marRight w:val="0"/>
          <w:marTop w:val="53"/>
          <w:marBottom w:val="0"/>
          <w:divBdr>
            <w:top w:val="none" w:sz="0" w:space="0" w:color="auto"/>
            <w:left w:val="none" w:sz="0" w:space="0" w:color="auto"/>
            <w:bottom w:val="none" w:sz="0" w:space="0" w:color="auto"/>
            <w:right w:val="none" w:sz="0" w:space="0" w:color="auto"/>
          </w:divBdr>
        </w:div>
        <w:div w:id="862969">
          <w:marLeft w:val="648"/>
          <w:marRight w:val="0"/>
          <w:marTop w:val="53"/>
          <w:marBottom w:val="0"/>
          <w:divBdr>
            <w:top w:val="none" w:sz="0" w:space="0" w:color="auto"/>
            <w:left w:val="none" w:sz="0" w:space="0" w:color="auto"/>
            <w:bottom w:val="none" w:sz="0" w:space="0" w:color="auto"/>
            <w:right w:val="none" w:sz="0" w:space="0" w:color="auto"/>
          </w:divBdr>
        </w:div>
      </w:divsChild>
    </w:div>
    <w:div w:id="862917">
      <w:marLeft w:val="0"/>
      <w:marRight w:val="0"/>
      <w:marTop w:val="0"/>
      <w:marBottom w:val="0"/>
      <w:divBdr>
        <w:top w:val="none" w:sz="0" w:space="0" w:color="auto"/>
        <w:left w:val="none" w:sz="0" w:space="0" w:color="auto"/>
        <w:bottom w:val="none" w:sz="0" w:space="0" w:color="auto"/>
        <w:right w:val="none" w:sz="0" w:space="0" w:color="auto"/>
      </w:divBdr>
      <w:divsChild>
        <w:div w:id="862690">
          <w:marLeft w:val="1282"/>
          <w:marRight w:val="0"/>
          <w:marTop w:val="62"/>
          <w:marBottom w:val="0"/>
          <w:divBdr>
            <w:top w:val="none" w:sz="0" w:space="0" w:color="auto"/>
            <w:left w:val="none" w:sz="0" w:space="0" w:color="auto"/>
            <w:bottom w:val="none" w:sz="0" w:space="0" w:color="auto"/>
            <w:right w:val="none" w:sz="0" w:space="0" w:color="auto"/>
          </w:divBdr>
        </w:div>
        <w:div w:id="862899">
          <w:marLeft w:val="562"/>
          <w:marRight w:val="0"/>
          <w:marTop w:val="62"/>
          <w:marBottom w:val="0"/>
          <w:divBdr>
            <w:top w:val="none" w:sz="0" w:space="0" w:color="auto"/>
            <w:left w:val="none" w:sz="0" w:space="0" w:color="auto"/>
            <w:bottom w:val="none" w:sz="0" w:space="0" w:color="auto"/>
            <w:right w:val="none" w:sz="0" w:space="0" w:color="auto"/>
          </w:divBdr>
        </w:div>
        <w:div w:id="862929">
          <w:marLeft w:val="1282"/>
          <w:marRight w:val="0"/>
          <w:marTop w:val="62"/>
          <w:marBottom w:val="0"/>
          <w:divBdr>
            <w:top w:val="none" w:sz="0" w:space="0" w:color="auto"/>
            <w:left w:val="none" w:sz="0" w:space="0" w:color="auto"/>
            <w:bottom w:val="none" w:sz="0" w:space="0" w:color="auto"/>
            <w:right w:val="none" w:sz="0" w:space="0" w:color="auto"/>
          </w:divBdr>
        </w:div>
        <w:div w:id="862966">
          <w:marLeft w:val="562"/>
          <w:marRight w:val="0"/>
          <w:marTop w:val="62"/>
          <w:marBottom w:val="0"/>
          <w:divBdr>
            <w:top w:val="none" w:sz="0" w:space="0" w:color="auto"/>
            <w:left w:val="none" w:sz="0" w:space="0" w:color="auto"/>
            <w:bottom w:val="none" w:sz="0" w:space="0" w:color="auto"/>
            <w:right w:val="none" w:sz="0" w:space="0" w:color="auto"/>
          </w:divBdr>
        </w:div>
      </w:divsChild>
    </w:div>
    <w:div w:id="862919">
      <w:marLeft w:val="0"/>
      <w:marRight w:val="0"/>
      <w:marTop w:val="0"/>
      <w:marBottom w:val="0"/>
      <w:divBdr>
        <w:top w:val="none" w:sz="0" w:space="0" w:color="auto"/>
        <w:left w:val="none" w:sz="0" w:space="0" w:color="auto"/>
        <w:bottom w:val="none" w:sz="0" w:space="0" w:color="auto"/>
        <w:right w:val="none" w:sz="0" w:space="0" w:color="auto"/>
      </w:divBdr>
    </w:div>
    <w:div w:id="862920">
      <w:marLeft w:val="0"/>
      <w:marRight w:val="0"/>
      <w:marTop w:val="0"/>
      <w:marBottom w:val="0"/>
      <w:divBdr>
        <w:top w:val="none" w:sz="0" w:space="0" w:color="auto"/>
        <w:left w:val="none" w:sz="0" w:space="0" w:color="auto"/>
        <w:bottom w:val="none" w:sz="0" w:space="0" w:color="auto"/>
        <w:right w:val="none" w:sz="0" w:space="0" w:color="auto"/>
      </w:divBdr>
      <w:divsChild>
        <w:div w:id="862686">
          <w:marLeft w:val="1282"/>
          <w:marRight w:val="0"/>
          <w:marTop w:val="60"/>
          <w:marBottom w:val="60"/>
          <w:divBdr>
            <w:top w:val="none" w:sz="0" w:space="0" w:color="auto"/>
            <w:left w:val="none" w:sz="0" w:space="0" w:color="auto"/>
            <w:bottom w:val="none" w:sz="0" w:space="0" w:color="auto"/>
            <w:right w:val="none" w:sz="0" w:space="0" w:color="auto"/>
          </w:divBdr>
        </w:div>
        <w:div w:id="862708">
          <w:marLeft w:val="1987"/>
          <w:marRight w:val="0"/>
          <w:marTop w:val="60"/>
          <w:marBottom w:val="60"/>
          <w:divBdr>
            <w:top w:val="none" w:sz="0" w:space="0" w:color="auto"/>
            <w:left w:val="none" w:sz="0" w:space="0" w:color="auto"/>
            <w:bottom w:val="none" w:sz="0" w:space="0" w:color="auto"/>
            <w:right w:val="none" w:sz="0" w:space="0" w:color="auto"/>
          </w:divBdr>
        </w:div>
        <w:div w:id="862713">
          <w:marLeft w:val="1987"/>
          <w:marRight w:val="0"/>
          <w:marTop w:val="60"/>
          <w:marBottom w:val="60"/>
          <w:divBdr>
            <w:top w:val="none" w:sz="0" w:space="0" w:color="auto"/>
            <w:left w:val="none" w:sz="0" w:space="0" w:color="auto"/>
            <w:bottom w:val="none" w:sz="0" w:space="0" w:color="auto"/>
            <w:right w:val="none" w:sz="0" w:space="0" w:color="auto"/>
          </w:divBdr>
        </w:div>
        <w:div w:id="862757">
          <w:marLeft w:val="1282"/>
          <w:marRight w:val="0"/>
          <w:marTop w:val="60"/>
          <w:marBottom w:val="60"/>
          <w:divBdr>
            <w:top w:val="none" w:sz="0" w:space="0" w:color="auto"/>
            <w:left w:val="none" w:sz="0" w:space="0" w:color="auto"/>
            <w:bottom w:val="none" w:sz="0" w:space="0" w:color="auto"/>
            <w:right w:val="none" w:sz="0" w:space="0" w:color="auto"/>
          </w:divBdr>
        </w:div>
        <w:div w:id="862781">
          <w:marLeft w:val="1987"/>
          <w:marRight w:val="0"/>
          <w:marTop w:val="60"/>
          <w:marBottom w:val="60"/>
          <w:divBdr>
            <w:top w:val="none" w:sz="0" w:space="0" w:color="auto"/>
            <w:left w:val="none" w:sz="0" w:space="0" w:color="auto"/>
            <w:bottom w:val="none" w:sz="0" w:space="0" w:color="auto"/>
            <w:right w:val="none" w:sz="0" w:space="0" w:color="auto"/>
          </w:divBdr>
        </w:div>
        <w:div w:id="862807">
          <w:marLeft w:val="1282"/>
          <w:marRight w:val="0"/>
          <w:marTop w:val="60"/>
          <w:marBottom w:val="60"/>
          <w:divBdr>
            <w:top w:val="none" w:sz="0" w:space="0" w:color="auto"/>
            <w:left w:val="none" w:sz="0" w:space="0" w:color="auto"/>
            <w:bottom w:val="none" w:sz="0" w:space="0" w:color="auto"/>
            <w:right w:val="none" w:sz="0" w:space="0" w:color="auto"/>
          </w:divBdr>
        </w:div>
        <w:div w:id="862817">
          <w:marLeft w:val="1987"/>
          <w:marRight w:val="0"/>
          <w:marTop w:val="60"/>
          <w:marBottom w:val="60"/>
          <w:divBdr>
            <w:top w:val="none" w:sz="0" w:space="0" w:color="auto"/>
            <w:left w:val="none" w:sz="0" w:space="0" w:color="auto"/>
            <w:bottom w:val="none" w:sz="0" w:space="0" w:color="auto"/>
            <w:right w:val="none" w:sz="0" w:space="0" w:color="auto"/>
          </w:divBdr>
        </w:div>
        <w:div w:id="862820">
          <w:marLeft w:val="1282"/>
          <w:marRight w:val="0"/>
          <w:marTop w:val="60"/>
          <w:marBottom w:val="60"/>
          <w:divBdr>
            <w:top w:val="none" w:sz="0" w:space="0" w:color="auto"/>
            <w:left w:val="none" w:sz="0" w:space="0" w:color="auto"/>
            <w:bottom w:val="none" w:sz="0" w:space="0" w:color="auto"/>
            <w:right w:val="none" w:sz="0" w:space="0" w:color="auto"/>
          </w:divBdr>
        </w:div>
        <w:div w:id="862852">
          <w:marLeft w:val="1282"/>
          <w:marRight w:val="0"/>
          <w:marTop w:val="60"/>
          <w:marBottom w:val="60"/>
          <w:divBdr>
            <w:top w:val="none" w:sz="0" w:space="0" w:color="auto"/>
            <w:left w:val="none" w:sz="0" w:space="0" w:color="auto"/>
            <w:bottom w:val="none" w:sz="0" w:space="0" w:color="auto"/>
            <w:right w:val="none" w:sz="0" w:space="0" w:color="auto"/>
          </w:divBdr>
        </w:div>
      </w:divsChild>
    </w:div>
    <w:div w:id="862922">
      <w:marLeft w:val="0"/>
      <w:marRight w:val="0"/>
      <w:marTop w:val="0"/>
      <w:marBottom w:val="0"/>
      <w:divBdr>
        <w:top w:val="none" w:sz="0" w:space="0" w:color="auto"/>
        <w:left w:val="none" w:sz="0" w:space="0" w:color="auto"/>
        <w:bottom w:val="none" w:sz="0" w:space="0" w:color="auto"/>
        <w:right w:val="none" w:sz="0" w:space="0" w:color="auto"/>
      </w:divBdr>
      <w:divsChild>
        <w:div w:id="862775">
          <w:marLeft w:val="1944"/>
          <w:marRight w:val="0"/>
          <w:marTop w:val="77"/>
          <w:marBottom w:val="0"/>
          <w:divBdr>
            <w:top w:val="none" w:sz="0" w:space="0" w:color="auto"/>
            <w:left w:val="none" w:sz="0" w:space="0" w:color="auto"/>
            <w:bottom w:val="none" w:sz="0" w:space="0" w:color="auto"/>
            <w:right w:val="none" w:sz="0" w:space="0" w:color="auto"/>
          </w:divBdr>
        </w:div>
      </w:divsChild>
    </w:div>
    <w:div w:id="862923">
      <w:marLeft w:val="0"/>
      <w:marRight w:val="0"/>
      <w:marTop w:val="0"/>
      <w:marBottom w:val="0"/>
      <w:divBdr>
        <w:top w:val="none" w:sz="0" w:space="0" w:color="auto"/>
        <w:left w:val="none" w:sz="0" w:space="0" w:color="auto"/>
        <w:bottom w:val="none" w:sz="0" w:space="0" w:color="auto"/>
        <w:right w:val="none" w:sz="0" w:space="0" w:color="auto"/>
      </w:divBdr>
    </w:div>
    <w:div w:id="862924">
      <w:marLeft w:val="0"/>
      <w:marRight w:val="0"/>
      <w:marTop w:val="0"/>
      <w:marBottom w:val="0"/>
      <w:divBdr>
        <w:top w:val="none" w:sz="0" w:space="0" w:color="auto"/>
        <w:left w:val="none" w:sz="0" w:space="0" w:color="auto"/>
        <w:bottom w:val="none" w:sz="0" w:space="0" w:color="auto"/>
        <w:right w:val="none" w:sz="0" w:space="0" w:color="auto"/>
      </w:divBdr>
    </w:div>
    <w:div w:id="862926">
      <w:marLeft w:val="0"/>
      <w:marRight w:val="0"/>
      <w:marTop w:val="0"/>
      <w:marBottom w:val="0"/>
      <w:divBdr>
        <w:top w:val="none" w:sz="0" w:space="0" w:color="auto"/>
        <w:left w:val="none" w:sz="0" w:space="0" w:color="auto"/>
        <w:bottom w:val="none" w:sz="0" w:space="0" w:color="auto"/>
        <w:right w:val="none" w:sz="0" w:space="0" w:color="auto"/>
      </w:divBdr>
    </w:div>
    <w:div w:id="862927">
      <w:marLeft w:val="0"/>
      <w:marRight w:val="0"/>
      <w:marTop w:val="0"/>
      <w:marBottom w:val="0"/>
      <w:divBdr>
        <w:top w:val="none" w:sz="0" w:space="0" w:color="auto"/>
        <w:left w:val="none" w:sz="0" w:space="0" w:color="auto"/>
        <w:bottom w:val="none" w:sz="0" w:space="0" w:color="auto"/>
        <w:right w:val="none" w:sz="0" w:space="0" w:color="auto"/>
      </w:divBdr>
      <w:divsChild>
        <w:div w:id="862718">
          <w:marLeft w:val="562"/>
          <w:marRight w:val="0"/>
          <w:marTop w:val="86"/>
          <w:marBottom w:val="0"/>
          <w:divBdr>
            <w:top w:val="none" w:sz="0" w:space="0" w:color="auto"/>
            <w:left w:val="none" w:sz="0" w:space="0" w:color="auto"/>
            <w:bottom w:val="none" w:sz="0" w:space="0" w:color="auto"/>
            <w:right w:val="none" w:sz="0" w:space="0" w:color="auto"/>
          </w:divBdr>
        </w:div>
        <w:div w:id="862805">
          <w:marLeft w:val="562"/>
          <w:marRight w:val="0"/>
          <w:marTop w:val="86"/>
          <w:marBottom w:val="0"/>
          <w:divBdr>
            <w:top w:val="none" w:sz="0" w:space="0" w:color="auto"/>
            <w:left w:val="none" w:sz="0" w:space="0" w:color="auto"/>
            <w:bottom w:val="none" w:sz="0" w:space="0" w:color="auto"/>
            <w:right w:val="none" w:sz="0" w:space="0" w:color="auto"/>
          </w:divBdr>
        </w:div>
        <w:div w:id="862906">
          <w:marLeft w:val="562"/>
          <w:marRight w:val="0"/>
          <w:marTop w:val="86"/>
          <w:marBottom w:val="0"/>
          <w:divBdr>
            <w:top w:val="none" w:sz="0" w:space="0" w:color="auto"/>
            <w:left w:val="none" w:sz="0" w:space="0" w:color="auto"/>
            <w:bottom w:val="none" w:sz="0" w:space="0" w:color="auto"/>
            <w:right w:val="none" w:sz="0" w:space="0" w:color="auto"/>
          </w:divBdr>
        </w:div>
        <w:div w:id="862950">
          <w:marLeft w:val="562"/>
          <w:marRight w:val="0"/>
          <w:marTop w:val="86"/>
          <w:marBottom w:val="0"/>
          <w:divBdr>
            <w:top w:val="none" w:sz="0" w:space="0" w:color="auto"/>
            <w:left w:val="none" w:sz="0" w:space="0" w:color="auto"/>
            <w:bottom w:val="none" w:sz="0" w:space="0" w:color="auto"/>
            <w:right w:val="none" w:sz="0" w:space="0" w:color="auto"/>
          </w:divBdr>
        </w:div>
      </w:divsChild>
    </w:div>
    <w:div w:id="862928">
      <w:marLeft w:val="0"/>
      <w:marRight w:val="0"/>
      <w:marTop w:val="0"/>
      <w:marBottom w:val="0"/>
      <w:divBdr>
        <w:top w:val="none" w:sz="0" w:space="0" w:color="auto"/>
        <w:left w:val="none" w:sz="0" w:space="0" w:color="auto"/>
        <w:bottom w:val="none" w:sz="0" w:space="0" w:color="auto"/>
        <w:right w:val="none" w:sz="0" w:space="0" w:color="auto"/>
      </w:divBdr>
      <w:divsChild>
        <w:div w:id="862732">
          <w:marLeft w:val="562"/>
          <w:marRight w:val="0"/>
          <w:marTop w:val="67"/>
          <w:marBottom w:val="120"/>
          <w:divBdr>
            <w:top w:val="none" w:sz="0" w:space="0" w:color="auto"/>
            <w:left w:val="none" w:sz="0" w:space="0" w:color="auto"/>
            <w:bottom w:val="none" w:sz="0" w:space="0" w:color="auto"/>
            <w:right w:val="none" w:sz="0" w:space="0" w:color="auto"/>
          </w:divBdr>
        </w:div>
      </w:divsChild>
    </w:div>
    <w:div w:id="862931">
      <w:marLeft w:val="0"/>
      <w:marRight w:val="0"/>
      <w:marTop w:val="0"/>
      <w:marBottom w:val="0"/>
      <w:divBdr>
        <w:top w:val="none" w:sz="0" w:space="0" w:color="auto"/>
        <w:left w:val="none" w:sz="0" w:space="0" w:color="auto"/>
        <w:bottom w:val="none" w:sz="0" w:space="0" w:color="auto"/>
        <w:right w:val="none" w:sz="0" w:space="0" w:color="auto"/>
      </w:divBdr>
    </w:div>
    <w:div w:id="862934">
      <w:marLeft w:val="0"/>
      <w:marRight w:val="0"/>
      <w:marTop w:val="0"/>
      <w:marBottom w:val="0"/>
      <w:divBdr>
        <w:top w:val="none" w:sz="0" w:space="0" w:color="auto"/>
        <w:left w:val="none" w:sz="0" w:space="0" w:color="auto"/>
        <w:bottom w:val="none" w:sz="0" w:space="0" w:color="auto"/>
        <w:right w:val="none" w:sz="0" w:space="0" w:color="auto"/>
      </w:divBdr>
      <w:divsChild>
        <w:div w:id="862714">
          <w:marLeft w:val="562"/>
          <w:marRight w:val="0"/>
          <w:marTop w:val="86"/>
          <w:marBottom w:val="0"/>
          <w:divBdr>
            <w:top w:val="none" w:sz="0" w:space="0" w:color="auto"/>
            <w:left w:val="none" w:sz="0" w:space="0" w:color="auto"/>
            <w:bottom w:val="none" w:sz="0" w:space="0" w:color="auto"/>
            <w:right w:val="none" w:sz="0" w:space="0" w:color="auto"/>
          </w:divBdr>
        </w:div>
        <w:div w:id="862808">
          <w:marLeft w:val="562"/>
          <w:marRight w:val="0"/>
          <w:marTop w:val="86"/>
          <w:marBottom w:val="0"/>
          <w:divBdr>
            <w:top w:val="none" w:sz="0" w:space="0" w:color="auto"/>
            <w:left w:val="none" w:sz="0" w:space="0" w:color="auto"/>
            <w:bottom w:val="none" w:sz="0" w:space="0" w:color="auto"/>
            <w:right w:val="none" w:sz="0" w:space="0" w:color="auto"/>
          </w:divBdr>
        </w:div>
        <w:div w:id="862889">
          <w:marLeft w:val="562"/>
          <w:marRight w:val="0"/>
          <w:marTop w:val="86"/>
          <w:marBottom w:val="0"/>
          <w:divBdr>
            <w:top w:val="none" w:sz="0" w:space="0" w:color="auto"/>
            <w:left w:val="none" w:sz="0" w:space="0" w:color="auto"/>
            <w:bottom w:val="none" w:sz="0" w:space="0" w:color="auto"/>
            <w:right w:val="none" w:sz="0" w:space="0" w:color="auto"/>
          </w:divBdr>
        </w:div>
        <w:div w:id="862940">
          <w:marLeft w:val="562"/>
          <w:marRight w:val="0"/>
          <w:marTop w:val="86"/>
          <w:marBottom w:val="0"/>
          <w:divBdr>
            <w:top w:val="none" w:sz="0" w:space="0" w:color="auto"/>
            <w:left w:val="none" w:sz="0" w:space="0" w:color="auto"/>
            <w:bottom w:val="none" w:sz="0" w:space="0" w:color="auto"/>
            <w:right w:val="none" w:sz="0" w:space="0" w:color="auto"/>
          </w:divBdr>
        </w:div>
      </w:divsChild>
    </w:div>
    <w:div w:id="862935">
      <w:marLeft w:val="251"/>
      <w:marRight w:val="251"/>
      <w:marTop w:val="0"/>
      <w:marBottom w:val="0"/>
      <w:divBdr>
        <w:top w:val="none" w:sz="0" w:space="0" w:color="auto"/>
        <w:left w:val="none" w:sz="0" w:space="0" w:color="auto"/>
        <w:bottom w:val="none" w:sz="0" w:space="0" w:color="auto"/>
        <w:right w:val="none" w:sz="0" w:space="0" w:color="auto"/>
      </w:divBdr>
      <w:divsChild>
        <w:div w:id="862665">
          <w:marLeft w:val="0"/>
          <w:marRight w:val="0"/>
          <w:marTop w:val="0"/>
          <w:marBottom w:val="0"/>
          <w:divBdr>
            <w:top w:val="none" w:sz="0" w:space="0" w:color="auto"/>
            <w:left w:val="none" w:sz="0" w:space="0" w:color="auto"/>
            <w:bottom w:val="none" w:sz="0" w:space="0" w:color="auto"/>
            <w:right w:val="none" w:sz="0" w:space="0" w:color="auto"/>
          </w:divBdr>
        </w:div>
      </w:divsChild>
    </w:div>
    <w:div w:id="862936">
      <w:marLeft w:val="0"/>
      <w:marRight w:val="0"/>
      <w:marTop w:val="0"/>
      <w:marBottom w:val="0"/>
      <w:divBdr>
        <w:top w:val="none" w:sz="0" w:space="0" w:color="auto"/>
        <w:left w:val="none" w:sz="0" w:space="0" w:color="auto"/>
        <w:bottom w:val="none" w:sz="0" w:space="0" w:color="auto"/>
        <w:right w:val="none" w:sz="0" w:space="0" w:color="auto"/>
      </w:divBdr>
    </w:div>
    <w:div w:id="862937">
      <w:marLeft w:val="0"/>
      <w:marRight w:val="0"/>
      <w:marTop w:val="0"/>
      <w:marBottom w:val="0"/>
      <w:divBdr>
        <w:top w:val="none" w:sz="0" w:space="0" w:color="auto"/>
        <w:left w:val="none" w:sz="0" w:space="0" w:color="auto"/>
        <w:bottom w:val="none" w:sz="0" w:space="0" w:color="auto"/>
        <w:right w:val="none" w:sz="0" w:space="0" w:color="auto"/>
      </w:divBdr>
    </w:div>
    <w:div w:id="862938">
      <w:marLeft w:val="0"/>
      <w:marRight w:val="0"/>
      <w:marTop w:val="0"/>
      <w:marBottom w:val="0"/>
      <w:divBdr>
        <w:top w:val="none" w:sz="0" w:space="0" w:color="auto"/>
        <w:left w:val="none" w:sz="0" w:space="0" w:color="auto"/>
        <w:bottom w:val="none" w:sz="0" w:space="0" w:color="auto"/>
        <w:right w:val="none" w:sz="0" w:space="0" w:color="auto"/>
      </w:divBdr>
    </w:div>
    <w:div w:id="862939">
      <w:marLeft w:val="0"/>
      <w:marRight w:val="0"/>
      <w:marTop w:val="0"/>
      <w:marBottom w:val="0"/>
      <w:divBdr>
        <w:top w:val="none" w:sz="0" w:space="0" w:color="auto"/>
        <w:left w:val="none" w:sz="0" w:space="0" w:color="auto"/>
        <w:bottom w:val="none" w:sz="0" w:space="0" w:color="auto"/>
        <w:right w:val="none" w:sz="0" w:space="0" w:color="auto"/>
      </w:divBdr>
      <w:divsChild>
        <w:div w:id="862699">
          <w:marLeft w:val="1944"/>
          <w:marRight w:val="0"/>
          <w:marTop w:val="77"/>
          <w:marBottom w:val="0"/>
          <w:divBdr>
            <w:top w:val="none" w:sz="0" w:space="0" w:color="auto"/>
            <w:left w:val="none" w:sz="0" w:space="0" w:color="auto"/>
            <w:bottom w:val="none" w:sz="0" w:space="0" w:color="auto"/>
            <w:right w:val="none" w:sz="0" w:space="0" w:color="auto"/>
          </w:divBdr>
        </w:div>
        <w:div w:id="862788">
          <w:marLeft w:val="1944"/>
          <w:marRight w:val="0"/>
          <w:marTop w:val="77"/>
          <w:marBottom w:val="0"/>
          <w:divBdr>
            <w:top w:val="none" w:sz="0" w:space="0" w:color="auto"/>
            <w:left w:val="none" w:sz="0" w:space="0" w:color="auto"/>
            <w:bottom w:val="none" w:sz="0" w:space="0" w:color="auto"/>
            <w:right w:val="none" w:sz="0" w:space="0" w:color="auto"/>
          </w:divBdr>
        </w:div>
        <w:div w:id="862800">
          <w:marLeft w:val="1944"/>
          <w:marRight w:val="0"/>
          <w:marTop w:val="77"/>
          <w:marBottom w:val="0"/>
          <w:divBdr>
            <w:top w:val="none" w:sz="0" w:space="0" w:color="auto"/>
            <w:left w:val="none" w:sz="0" w:space="0" w:color="auto"/>
            <w:bottom w:val="none" w:sz="0" w:space="0" w:color="auto"/>
            <w:right w:val="none" w:sz="0" w:space="0" w:color="auto"/>
          </w:divBdr>
        </w:div>
      </w:divsChild>
    </w:div>
    <w:div w:id="862941">
      <w:marLeft w:val="0"/>
      <w:marRight w:val="0"/>
      <w:marTop w:val="0"/>
      <w:marBottom w:val="0"/>
      <w:divBdr>
        <w:top w:val="none" w:sz="0" w:space="0" w:color="auto"/>
        <w:left w:val="none" w:sz="0" w:space="0" w:color="auto"/>
        <w:bottom w:val="none" w:sz="0" w:space="0" w:color="auto"/>
        <w:right w:val="none" w:sz="0" w:space="0" w:color="auto"/>
      </w:divBdr>
      <w:divsChild>
        <w:div w:id="862698">
          <w:marLeft w:val="562"/>
          <w:marRight w:val="0"/>
          <w:marTop w:val="67"/>
          <w:marBottom w:val="120"/>
          <w:divBdr>
            <w:top w:val="none" w:sz="0" w:space="0" w:color="auto"/>
            <w:left w:val="none" w:sz="0" w:space="0" w:color="auto"/>
            <w:bottom w:val="none" w:sz="0" w:space="0" w:color="auto"/>
            <w:right w:val="none" w:sz="0" w:space="0" w:color="auto"/>
          </w:divBdr>
        </w:div>
        <w:div w:id="862765">
          <w:marLeft w:val="562"/>
          <w:marRight w:val="0"/>
          <w:marTop w:val="67"/>
          <w:marBottom w:val="120"/>
          <w:divBdr>
            <w:top w:val="none" w:sz="0" w:space="0" w:color="auto"/>
            <w:left w:val="none" w:sz="0" w:space="0" w:color="auto"/>
            <w:bottom w:val="none" w:sz="0" w:space="0" w:color="auto"/>
            <w:right w:val="none" w:sz="0" w:space="0" w:color="auto"/>
          </w:divBdr>
        </w:div>
        <w:div w:id="862786">
          <w:marLeft w:val="562"/>
          <w:marRight w:val="0"/>
          <w:marTop w:val="67"/>
          <w:marBottom w:val="120"/>
          <w:divBdr>
            <w:top w:val="none" w:sz="0" w:space="0" w:color="auto"/>
            <w:left w:val="none" w:sz="0" w:space="0" w:color="auto"/>
            <w:bottom w:val="none" w:sz="0" w:space="0" w:color="auto"/>
            <w:right w:val="none" w:sz="0" w:space="0" w:color="auto"/>
          </w:divBdr>
        </w:div>
        <w:div w:id="862831">
          <w:marLeft w:val="562"/>
          <w:marRight w:val="0"/>
          <w:marTop w:val="67"/>
          <w:marBottom w:val="120"/>
          <w:divBdr>
            <w:top w:val="none" w:sz="0" w:space="0" w:color="auto"/>
            <w:left w:val="none" w:sz="0" w:space="0" w:color="auto"/>
            <w:bottom w:val="none" w:sz="0" w:space="0" w:color="auto"/>
            <w:right w:val="none" w:sz="0" w:space="0" w:color="auto"/>
          </w:divBdr>
        </w:div>
      </w:divsChild>
    </w:div>
    <w:div w:id="862942">
      <w:marLeft w:val="225"/>
      <w:marRight w:val="225"/>
      <w:marTop w:val="0"/>
      <w:marBottom w:val="0"/>
      <w:divBdr>
        <w:top w:val="none" w:sz="0" w:space="0" w:color="auto"/>
        <w:left w:val="none" w:sz="0" w:space="0" w:color="auto"/>
        <w:bottom w:val="none" w:sz="0" w:space="0" w:color="auto"/>
        <w:right w:val="none" w:sz="0" w:space="0" w:color="auto"/>
      </w:divBdr>
      <w:divsChild>
        <w:div w:id="862783">
          <w:marLeft w:val="0"/>
          <w:marRight w:val="0"/>
          <w:marTop w:val="0"/>
          <w:marBottom w:val="0"/>
          <w:divBdr>
            <w:top w:val="none" w:sz="0" w:space="0" w:color="auto"/>
            <w:left w:val="none" w:sz="0" w:space="0" w:color="auto"/>
            <w:bottom w:val="none" w:sz="0" w:space="0" w:color="auto"/>
            <w:right w:val="none" w:sz="0" w:space="0" w:color="auto"/>
          </w:divBdr>
        </w:div>
      </w:divsChild>
    </w:div>
    <w:div w:id="862946">
      <w:marLeft w:val="225"/>
      <w:marRight w:val="225"/>
      <w:marTop w:val="0"/>
      <w:marBottom w:val="0"/>
      <w:divBdr>
        <w:top w:val="none" w:sz="0" w:space="0" w:color="auto"/>
        <w:left w:val="none" w:sz="0" w:space="0" w:color="auto"/>
        <w:bottom w:val="none" w:sz="0" w:space="0" w:color="auto"/>
        <w:right w:val="none" w:sz="0" w:space="0" w:color="auto"/>
      </w:divBdr>
      <w:divsChild>
        <w:div w:id="862932">
          <w:marLeft w:val="0"/>
          <w:marRight w:val="0"/>
          <w:marTop w:val="0"/>
          <w:marBottom w:val="0"/>
          <w:divBdr>
            <w:top w:val="none" w:sz="0" w:space="0" w:color="auto"/>
            <w:left w:val="none" w:sz="0" w:space="0" w:color="auto"/>
            <w:bottom w:val="none" w:sz="0" w:space="0" w:color="auto"/>
            <w:right w:val="none" w:sz="0" w:space="0" w:color="auto"/>
          </w:divBdr>
        </w:div>
      </w:divsChild>
    </w:div>
    <w:div w:id="862948">
      <w:marLeft w:val="0"/>
      <w:marRight w:val="0"/>
      <w:marTop w:val="0"/>
      <w:marBottom w:val="0"/>
      <w:divBdr>
        <w:top w:val="none" w:sz="0" w:space="0" w:color="auto"/>
        <w:left w:val="none" w:sz="0" w:space="0" w:color="auto"/>
        <w:bottom w:val="none" w:sz="0" w:space="0" w:color="auto"/>
        <w:right w:val="none" w:sz="0" w:space="0" w:color="auto"/>
      </w:divBdr>
    </w:div>
    <w:div w:id="862949">
      <w:marLeft w:val="0"/>
      <w:marRight w:val="0"/>
      <w:marTop w:val="0"/>
      <w:marBottom w:val="0"/>
      <w:divBdr>
        <w:top w:val="none" w:sz="0" w:space="0" w:color="auto"/>
        <w:left w:val="none" w:sz="0" w:space="0" w:color="auto"/>
        <w:bottom w:val="none" w:sz="0" w:space="0" w:color="auto"/>
        <w:right w:val="none" w:sz="0" w:space="0" w:color="auto"/>
      </w:divBdr>
      <w:divsChild>
        <w:div w:id="862952">
          <w:marLeft w:val="562"/>
          <w:marRight w:val="0"/>
          <w:marTop w:val="67"/>
          <w:marBottom w:val="120"/>
          <w:divBdr>
            <w:top w:val="none" w:sz="0" w:space="0" w:color="auto"/>
            <w:left w:val="none" w:sz="0" w:space="0" w:color="auto"/>
            <w:bottom w:val="none" w:sz="0" w:space="0" w:color="auto"/>
            <w:right w:val="none" w:sz="0" w:space="0" w:color="auto"/>
          </w:divBdr>
        </w:div>
      </w:divsChild>
    </w:div>
    <w:div w:id="862951">
      <w:marLeft w:val="0"/>
      <w:marRight w:val="0"/>
      <w:marTop w:val="0"/>
      <w:marBottom w:val="0"/>
      <w:divBdr>
        <w:top w:val="none" w:sz="0" w:space="0" w:color="auto"/>
        <w:left w:val="none" w:sz="0" w:space="0" w:color="auto"/>
        <w:bottom w:val="none" w:sz="0" w:space="0" w:color="auto"/>
        <w:right w:val="none" w:sz="0" w:space="0" w:color="auto"/>
      </w:divBdr>
    </w:div>
    <w:div w:id="862955">
      <w:marLeft w:val="0"/>
      <w:marRight w:val="0"/>
      <w:marTop w:val="0"/>
      <w:marBottom w:val="0"/>
      <w:divBdr>
        <w:top w:val="none" w:sz="0" w:space="0" w:color="auto"/>
        <w:left w:val="none" w:sz="0" w:space="0" w:color="auto"/>
        <w:bottom w:val="none" w:sz="0" w:space="0" w:color="auto"/>
        <w:right w:val="none" w:sz="0" w:space="0" w:color="auto"/>
      </w:divBdr>
      <w:divsChild>
        <w:div w:id="862858">
          <w:marLeft w:val="0"/>
          <w:marRight w:val="0"/>
          <w:marTop w:val="0"/>
          <w:marBottom w:val="0"/>
          <w:divBdr>
            <w:top w:val="none" w:sz="0" w:space="0" w:color="auto"/>
            <w:left w:val="none" w:sz="0" w:space="0" w:color="auto"/>
            <w:bottom w:val="none" w:sz="0" w:space="0" w:color="auto"/>
            <w:right w:val="none" w:sz="0" w:space="0" w:color="auto"/>
          </w:divBdr>
          <w:divsChild>
            <w:div w:id="862913">
              <w:marLeft w:val="0"/>
              <w:marRight w:val="0"/>
              <w:marTop w:val="150"/>
              <w:marBottom w:val="0"/>
              <w:divBdr>
                <w:top w:val="single" w:sz="6" w:space="15" w:color="054200"/>
                <w:left w:val="single" w:sz="6" w:space="11" w:color="054200"/>
                <w:bottom w:val="single" w:sz="6" w:space="23" w:color="054200"/>
                <w:right w:val="single" w:sz="6" w:space="8" w:color="054200"/>
              </w:divBdr>
            </w:div>
          </w:divsChild>
        </w:div>
      </w:divsChild>
    </w:div>
    <w:div w:id="862956">
      <w:marLeft w:val="0"/>
      <w:marRight w:val="0"/>
      <w:marTop w:val="0"/>
      <w:marBottom w:val="0"/>
      <w:divBdr>
        <w:top w:val="none" w:sz="0" w:space="0" w:color="auto"/>
        <w:left w:val="none" w:sz="0" w:space="0" w:color="auto"/>
        <w:bottom w:val="none" w:sz="0" w:space="0" w:color="auto"/>
        <w:right w:val="none" w:sz="0" w:space="0" w:color="auto"/>
      </w:divBdr>
      <w:divsChild>
        <w:div w:id="862722">
          <w:marLeft w:val="418"/>
          <w:marRight w:val="0"/>
          <w:marTop w:val="0"/>
          <w:marBottom w:val="0"/>
          <w:divBdr>
            <w:top w:val="none" w:sz="0" w:space="0" w:color="auto"/>
            <w:left w:val="none" w:sz="0" w:space="0" w:color="auto"/>
            <w:bottom w:val="none" w:sz="0" w:space="0" w:color="auto"/>
            <w:right w:val="none" w:sz="0" w:space="0" w:color="auto"/>
          </w:divBdr>
        </w:div>
        <w:div w:id="862739">
          <w:marLeft w:val="418"/>
          <w:marRight w:val="0"/>
          <w:marTop w:val="0"/>
          <w:marBottom w:val="0"/>
          <w:divBdr>
            <w:top w:val="none" w:sz="0" w:space="0" w:color="auto"/>
            <w:left w:val="none" w:sz="0" w:space="0" w:color="auto"/>
            <w:bottom w:val="none" w:sz="0" w:space="0" w:color="auto"/>
            <w:right w:val="none" w:sz="0" w:space="0" w:color="auto"/>
          </w:divBdr>
        </w:div>
        <w:div w:id="862823">
          <w:marLeft w:val="418"/>
          <w:marRight w:val="0"/>
          <w:marTop w:val="0"/>
          <w:marBottom w:val="0"/>
          <w:divBdr>
            <w:top w:val="none" w:sz="0" w:space="0" w:color="auto"/>
            <w:left w:val="none" w:sz="0" w:space="0" w:color="auto"/>
            <w:bottom w:val="none" w:sz="0" w:space="0" w:color="auto"/>
            <w:right w:val="none" w:sz="0" w:space="0" w:color="auto"/>
          </w:divBdr>
        </w:div>
        <w:div w:id="862825">
          <w:marLeft w:val="418"/>
          <w:marRight w:val="0"/>
          <w:marTop w:val="0"/>
          <w:marBottom w:val="0"/>
          <w:divBdr>
            <w:top w:val="none" w:sz="0" w:space="0" w:color="auto"/>
            <w:left w:val="none" w:sz="0" w:space="0" w:color="auto"/>
            <w:bottom w:val="none" w:sz="0" w:space="0" w:color="auto"/>
            <w:right w:val="none" w:sz="0" w:space="0" w:color="auto"/>
          </w:divBdr>
        </w:div>
        <w:div w:id="862916">
          <w:marLeft w:val="418"/>
          <w:marRight w:val="0"/>
          <w:marTop w:val="0"/>
          <w:marBottom w:val="0"/>
          <w:divBdr>
            <w:top w:val="none" w:sz="0" w:space="0" w:color="auto"/>
            <w:left w:val="none" w:sz="0" w:space="0" w:color="auto"/>
            <w:bottom w:val="none" w:sz="0" w:space="0" w:color="auto"/>
            <w:right w:val="none" w:sz="0" w:space="0" w:color="auto"/>
          </w:divBdr>
        </w:div>
        <w:div w:id="862921">
          <w:marLeft w:val="418"/>
          <w:marRight w:val="0"/>
          <w:marTop w:val="0"/>
          <w:marBottom w:val="0"/>
          <w:divBdr>
            <w:top w:val="none" w:sz="0" w:space="0" w:color="auto"/>
            <w:left w:val="none" w:sz="0" w:space="0" w:color="auto"/>
            <w:bottom w:val="none" w:sz="0" w:space="0" w:color="auto"/>
            <w:right w:val="none" w:sz="0" w:space="0" w:color="auto"/>
          </w:divBdr>
        </w:div>
        <w:div w:id="862959">
          <w:marLeft w:val="418"/>
          <w:marRight w:val="0"/>
          <w:marTop w:val="0"/>
          <w:marBottom w:val="0"/>
          <w:divBdr>
            <w:top w:val="none" w:sz="0" w:space="0" w:color="auto"/>
            <w:left w:val="none" w:sz="0" w:space="0" w:color="auto"/>
            <w:bottom w:val="none" w:sz="0" w:space="0" w:color="auto"/>
            <w:right w:val="none" w:sz="0" w:space="0" w:color="auto"/>
          </w:divBdr>
        </w:div>
      </w:divsChild>
    </w:div>
    <w:div w:id="862957">
      <w:marLeft w:val="0"/>
      <w:marRight w:val="0"/>
      <w:marTop w:val="0"/>
      <w:marBottom w:val="0"/>
      <w:divBdr>
        <w:top w:val="none" w:sz="0" w:space="0" w:color="auto"/>
        <w:left w:val="none" w:sz="0" w:space="0" w:color="auto"/>
        <w:bottom w:val="none" w:sz="0" w:space="0" w:color="auto"/>
        <w:right w:val="none" w:sz="0" w:space="0" w:color="auto"/>
      </w:divBdr>
    </w:div>
    <w:div w:id="862958">
      <w:marLeft w:val="0"/>
      <w:marRight w:val="0"/>
      <w:marTop w:val="0"/>
      <w:marBottom w:val="0"/>
      <w:divBdr>
        <w:top w:val="none" w:sz="0" w:space="0" w:color="auto"/>
        <w:left w:val="none" w:sz="0" w:space="0" w:color="auto"/>
        <w:bottom w:val="none" w:sz="0" w:space="0" w:color="auto"/>
        <w:right w:val="none" w:sz="0" w:space="0" w:color="auto"/>
      </w:divBdr>
      <w:divsChild>
        <w:div w:id="862953">
          <w:marLeft w:val="562"/>
          <w:marRight w:val="0"/>
          <w:marTop w:val="62"/>
          <w:marBottom w:val="0"/>
          <w:divBdr>
            <w:top w:val="none" w:sz="0" w:space="0" w:color="auto"/>
            <w:left w:val="none" w:sz="0" w:space="0" w:color="auto"/>
            <w:bottom w:val="none" w:sz="0" w:space="0" w:color="auto"/>
            <w:right w:val="none" w:sz="0" w:space="0" w:color="auto"/>
          </w:divBdr>
        </w:div>
      </w:divsChild>
    </w:div>
    <w:div w:id="862962">
      <w:marLeft w:val="251"/>
      <w:marRight w:val="251"/>
      <w:marTop w:val="0"/>
      <w:marBottom w:val="0"/>
      <w:divBdr>
        <w:top w:val="none" w:sz="0" w:space="0" w:color="auto"/>
        <w:left w:val="none" w:sz="0" w:space="0" w:color="auto"/>
        <w:bottom w:val="none" w:sz="0" w:space="0" w:color="auto"/>
        <w:right w:val="none" w:sz="0" w:space="0" w:color="auto"/>
      </w:divBdr>
      <w:divsChild>
        <w:div w:id="862895">
          <w:marLeft w:val="0"/>
          <w:marRight w:val="0"/>
          <w:marTop w:val="0"/>
          <w:marBottom w:val="0"/>
          <w:divBdr>
            <w:top w:val="none" w:sz="0" w:space="0" w:color="auto"/>
            <w:left w:val="none" w:sz="0" w:space="0" w:color="auto"/>
            <w:bottom w:val="none" w:sz="0" w:space="0" w:color="auto"/>
            <w:right w:val="none" w:sz="0" w:space="0" w:color="auto"/>
          </w:divBdr>
        </w:div>
      </w:divsChild>
    </w:div>
    <w:div w:id="862964">
      <w:marLeft w:val="225"/>
      <w:marRight w:val="225"/>
      <w:marTop w:val="0"/>
      <w:marBottom w:val="0"/>
      <w:divBdr>
        <w:top w:val="none" w:sz="0" w:space="0" w:color="auto"/>
        <w:left w:val="none" w:sz="0" w:space="0" w:color="auto"/>
        <w:bottom w:val="none" w:sz="0" w:space="0" w:color="auto"/>
        <w:right w:val="none" w:sz="0" w:space="0" w:color="auto"/>
      </w:divBdr>
      <w:divsChild>
        <w:div w:id="862782">
          <w:marLeft w:val="0"/>
          <w:marRight w:val="0"/>
          <w:marTop w:val="0"/>
          <w:marBottom w:val="0"/>
          <w:divBdr>
            <w:top w:val="none" w:sz="0" w:space="0" w:color="auto"/>
            <w:left w:val="none" w:sz="0" w:space="0" w:color="auto"/>
            <w:bottom w:val="none" w:sz="0" w:space="0" w:color="auto"/>
            <w:right w:val="none" w:sz="0" w:space="0" w:color="auto"/>
          </w:divBdr>
        </w:div>
      </w:divsChild>
    </w:div>
    <w:div w:id="862967">
      <w:marLeft w:val="0"/>
      <w:marRight w:val="0"/>
      <w:marTop w:val="0"/>
      <w:marBottom w:val="0"/>
      <w:divBdr>
        <w:top w:val="none" w:sz="0" w:space="0" w:color="auto"/>
        <w:left w:val="none" w:sz="0" w:space="0" w:color="auto"/>
        <w:bottom w:val="none" w:sz="0" w:space="0" w:color="auto"/>
        <w:right w:val="none" w:sz="0" w:space="0" w:color="auto"/>
      </w:divBdr>
      <w:divsChild>
        <w:div w:id="86278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18356</Words>
  <Characters>10463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EY</dc:creator>
  <cp:keywords/>
  <dc:description/>
  <cp:lastModifiedBy>Vitalija Paurienė</cp:lastModifiedBy>
  <cp:revision>2</cp:revision>
  <cp:lastPrinted>2012-06-27T13:34:00Z</cp:lastPrinted>
  <dcterms:created xsi:type="dcterms:W3CDTF">2023-08-17T07:13:00Z</dcterms:created>
  <dcterms:modified xsi:type="dcterms:W3CDTF">2023-08-17T07:13:00Z</dcterms:modified>
</cp:coreProperties>
</file>