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C921" w14:textId="77777777" w:rsidR="00677826" w:rsidRDefault="00E60D8C" w:rsidP="00677826">
      <w:pPr>
        <w:pStyle w:val="NoSpacing"/>
        <w:spacing w:line="240" w:lineRule="auto"/>
        <w:ind w:firstLine="720"/>
        <w:jc w:val="center"/>
        <w:rPr>
          <w:b/>
          <w:bCs/>
        </w:rPr>
      </w:pPr>
      <w:r>
        <w:rPr>
          <w:b/>
          <w:bCs/>
        </w:rPr>
        <w:t>„</w:t>
      </w:r>
      <w:r w:rsidR="00677826" w:rsidRPr="00677826">
        <w:rPr>
          <w:b/>
          <w:bCs/>
        </w:rPr>
        <w:t>UGDYMO KARJERAI STEBĖSENOS SISTEMOS MODELIO</w:t>
      </w:r>
      <w:r w:rsidR="00677826" w:rsidRPr="008F4118">
        <w:rPr>
          <w:b/>
          <w:bCs/>
        </w:rPr>
        <w:t xml:space="preserve"> APRAŠ</w:t>
      </w:r>
      <w:r w:rsidR="00677826">
        <w:rPr>
          <w:b/>
          <w:bCs/>
        </w:rPr>
        <w:t>O</w:t>
      </w:r>
      <w:r>
        <w:rPr>
          <w:b/>
          <w:bCs/>
        </w:rPr>
        <w:t xml:space="preserve">“ </w:t>
      </w:r>
      <w:r w:rsidR="00677826">
        <w:rPr>
          <w:b/>
          <w:bCs/>
        </w:rPr>
        <w:t>PAKEITIMAI</w:t>
      </w:r>
    </w:p>
    <w:p w14:paraId="46FDB507" w14:textId="77777777" w:rsidR="00677826" w:rsidRDefault="00677826" w:rsidP="00677826">
      <w:pPr>
        <w:pStyle w:val="NoSpacing"/>
        <w:spacing w:line="240" w:lineRule="auto"/>
        <w:ind w:firstLine="720"/>
        <w:jc w:val="center"/>
        <w:rPr>
          <w:b/>
          <w:bCs/>
        </w:rPr>
      </w:pPr>
    </w:p>
    <w:p w14:paraId="0E16B6AC" w14:textId="77777777" w:rsidR="00516C9E" w:rsidRDefault="00516C9E" w:rsidP="00516C9E">
      <w:pPr>
        <w:spacing w:line="240" w:lineRule="auto"/>
        <w:ind w:firstLine="720"/>
      </w:pPr>
      <w:r w:rsidRPr="00512CDA">
        <w:rPr>
          <w:u w:val="single"/>
        </w:rPr>
        <w:t>Pastaba</w:t>
      </w:r>
      <w:r>
        <w:t xml:space="preserve">. Projekto įgyvendinimo metu nerenkami/neteikiami duomenys apie  bendrojo ugdymo mokyklų mokinius, kurie mokosi pagal pradinio ugdymo programą (1–4 klasės); apie asmenis, kurie tobulina turimą arba įgyja naują kvalifikaciją profesinio mokymo įstaigose (tęstinis profesinis mokymas); apie </w:t>
      </w:r>
      <w:r w:rsidRPr="00512CDA">
        <w:t>pagal profesinio mokymo programą besimokančius mokinius, kurie stodami turėjo aukštesnį už vidurinį išsilavinimą</w:t>
      </w:r>
      <w:r>
        <w:t>.</w:t>
      </w:r>
    </w:p>
    <w:p w14:paraId="186A91E5" w14:textId="77777777" w:rsidR="00516C9E" w:rsidRDefault="00516C9E" w:rsidP="000E5073">
      <w:pPr>
        <w:pStyle w:val="NoSpacing"/>
        <w:spacing w:line="240" w:lineRule="auto"/>
        <w:ind w:firstLine="720"/>
        <w:rPr>
          <w:bCs/>
        </w:rPr>
      </w:pPr>
    </w:p>
    <w:p w14:paraId="4B6BB484" w14:textId="77777777" w:rsidR="00516C9E" w:rsidRDefault="00516C9E" w:rsidP="000E5073">
      <w:pPr>
        <w:pStyle w:val="NoSpacing"/>
        <w:spacing w:line="240" w:lineRule="auto"/>
        <w:ind w:firstLine="720"/>
        <w:rPr>
          <w:bCs/>
        </w:rPr>
      </w:pPr>
    </w:p>
    <w:p w14:paraId="7DF8F9E0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</w:t>
      </w:r>
      <w:r w:rsidR="000E5073" w:rsidRPr="000E5073">
        <w:rPr>
          <w:bCs/>
        </w:rPr>
        <w:tab/>
        <w:t>Pagal atskiras CIPO  modelio dalis yra išskirtos šios stebėsenos sritys:</w:t>
      </w:r>
    </w:p>
    <w:p w14:paraId="539702FB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.1.</w:t>
      </w:r>
      <w:r w:rsidR="000E5073" w:rsidRPr="000E5073">
        <w:rPr>
          <w:bCs/>
        </w:rPr>
        <w:tab/>
        <w:t>konteksto dalyje stebimos sritys:</w:t>
      </w:r>
    </w:p>
    <w:p w14:paraId="635A33B8" w14:textId="77777777" w:rsidR="000E5073" w:rsidRPr="000E5073" w:rsidRDefault="009637F8" w:rsidP="00BA3D5B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.1.1.</w:t>
      </w:r>
      <w:r w:rsidR="000E5073" w:rsidRPr="000E5073">
        <w:rPr>
          <w:bCs/>
        </w:rPr>
        <w:tab/>
        <w:t>„Ugdymo karjerai aplinka</w:t>
      </w:r>
      <w:r w:rsidR="00BA3D5B">
        <w:rPr>
          <w:bCs/>
        </w:rPr>
        <w:t>“.</w:t>
      </w:r>
    </w:p>
    <w:p w14:paraId="167F0033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.2.</w:t>
      </w:r>
      <w:r w:rsidR="000E5073" w:rsidRPr="000E5073">
        <w:rPr>
          <w:bCs/>
        </w:rPr>
        <w:tab/>
        <w:t>indėlio dalyje stebimos sritys:</w:t>
      </w:r>
    </w:p>
    <w:p w14:paraId="21375CA7" w14:textId="77777777" w:rsidR="000E5073" w:rsidRPr="000E5073" w:rsidRDefault="009637F8" w:rsidP="00BA3D5B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BA3D5B">
        <w:rPr>
          <w:bCs/>
        </w:rPr>
        <w:t>.2.1.</w:t>
      </w:r>
      <w:r w:rsidR="00BA3D5B">
        <w:rPr>
          <w:bCs/>
        </w:rPr>
        <w:tab/>
        <w:t>„Žmogiškieji ištekliai“;</w:t>
      </w:r>
    </w:p>
    <w:p w14:paraId="63EA2804" w14:textId="77777777" w:rsidR="000E5073" w:rsidRPr="000E5073" w:rsidRDefault="009637F8" w:rsidP="00BA3D5B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BA3D5B">
        <w:rPr>
          <w:bCs/>
        </w:rPr>
        <w:t xml:space="preserve">.2.2. </w:t>
      </w:r>
      <w:r w:rsidR="000E5073" w:rsidRPr="000E5073">
        <w:rPr>
          <w:bCs/>
        </w:rPr>
        <w:t>„</w:t>
      </w:r>
      <w:r w:rsidR="00BA3D5B" w:rsidRPr="00746EFA">
        <w:rPr>
          <w:color w:val="000000"/>
        </w:rPr>
        <w:t>Finansavimas ir materialiniai ištekliai</w:t>
      </w:r>
      <w:r w:rsidR="00BA3D5B">
        <w:rPr>
          <w:bCs/>
        </w:rPr>
        <w:t>“.</w:t>
      </w:r>
    </w:p>
    <w:p w14:paraId="290E07E2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.3.</w:t>
      </w:r>
      <w:r w:rsidR="000E5073" w:rsidRPr="000E5073">
        <w:rPr>
          <w:bCs/>
        </w:rPr>
        <w:tab/>
        <w:t>proceso dalyje stebimos sritys:</w:t>
      </w:r>
    </w:p>
    <w:p w14:paraId="1A512832" w14:textId="77777777" w:rsidR="000E5073" w:rsidRPr="000E5073" w:rsidRDefault="009637F8" w:rsidP="0008318F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.3.1.</w:t>
      </w:r>
      <w:r w:rsidR="000E5073" w:rsidRPr="000E5073">
        <w:rPr>
          <w:bCs/>
        </w:rPr>
        <w:tab/>
        <w:t>„</w:t>
      </w:r>
      <w:r w:rsidR="00BA3D5B" w:rsidRPr="00746EFA">
        <w:rPr>
          <w:color w:val="000000"/>
        </w:rPr>
        <w:t>Profesinio orientavimo (karjeros) paslaugos</w:t>
      </w:r>
      <w:r w:rsidR="000E5073" w:rsidRPr="000E5073">
        <w:rPr>
          <w:bCs/>
        </w:rPr>
        <w:t>“</w:t>
      </w:r>
      <w:r w:rsidR="0008318F">
        <w:rPr>
          <w:bCs/>
        </w:rPr>
        <w:t>.</w:t>
      </w:r>
    </w:p>
    <w:p w14:paraId="367FB765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.4.</w:t>
      </w:r>
      <w:r w:rsidR="000E5073" w:rsidRPr="000E5073">
        <w:rPr>
          <w:bCs/>
        </w:rPr>
        <w:tab/>
        <w:t>rezultato, poveikio ir pasekmių dalyje stebimos sritys:</w:t>
      </w:r>
    </w:p>
    <w:p w14:paraId="5CAB5E21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.4.1.</w:t>
      </w:r>
      <w:r w:rsidR="000E5073" w:rsidRPr="000E5073">
        <w:rPr>
          <w:bCs/>
        </w:rPr>
        <w:tab/>
        <w:t>„</w:t>
      </w:r>
      <w:r w:rsidR="0008318F" w:rsidRPr="00746EFA">
        <w:rPr>
          <w:color w:val="000000"/>
        </w:rPr>
        <w:t>Mokinių karjeros kompetencijos</w:t>
      </w:r>
      <w:r w:rsidR="000E5073" w:rsidRPr="000E5073">
        <w:rPr>
          <w:bCs/>
        </w:rPr>
        <w:t>“;</w:t>
      </w:r>
    </w:p>
    <w:p w14:paraId="3546F9EC" w14:textId="77777777" w:rsidR="000E5073" w:rsidRPr="000E5073" w:rsidRDefault="009637F8" w:rsidP="000E5073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.4.2.</w:t>
      </w:r>
      <w:r w:rsidR="000E5073" w:rsidRPr="000E5073">
        <w:rPr>
          <w:bCs/>
        </w:rPr>
        <w:tab/>
        <w:t>„</w:t>
      </w:r>
      <w:r w:rsidR="0008318F" w:rsidRPr="00746EFA">
        <w:rPr>
          <w:color w:val="000000"/>
        </w:rPr>
        <w:t>Profesinio orientavimo (karjeros) paslaugų vertinimas</w:t>
      </w:r>
      <w:r w:rsidR="000E5073" w:rsidRPr="000E5073">
        <w:rPr>
          <w:bCs/>
        </w:rPr>
        <w:t>“;</w:t>
      </w:r>
    </w:p>
    <w:p w14:paraId="7EEE95B7" w14:textId="77777777" w:rsidR="00677826" w:rsidRPr="00677826" w:rsidRDefault="009637F8" w:rsidP="0008318F">
      <w:pPr>
        <w:pStyle w:val="NoSpacing"/>
        <w:spacing w:line="240" w:lineRule="auto"/>
        <w:ind w:firstLine="720"/>
        <w:rPr>
          <w:bCs/>
        </w:rPr>
      </w:pPr>
      <w:r>
        <w:rPr>
          <w:bCs/>
        </w:rPr>
        <w:t>30</w:t>
      </w:r>
      <w:r w:rsidR="000E5073" w:rsidRPr="000E5073">
        <w:rPr>
          <w:bCs/>
        </w:rPr>
        <w:t>.4.3.</w:t>
      </w:r>
      <w:r w:rsidR="000E5073" w:rsidRPr="000E5073">
        <w:rPr>
          <w:bCs/>
        </w:rPr>
        <w:tab/>
        <w:t>„</w:t>
      </w:r>
      <w:r w:rsidR="0008318F" w:rsidRPr="00746EFA">
        <w:rPr>
          <w:color w:val="000000"/>
        </w:rPr>
        <w:t>Mokinių tolimesnis mokymasis</w:t>
      </w:r>
      <w:r w:rsidR="000E5073" w:rsidRPr="000E5073">
        <w:rPr>
          <w:bCs/>
        </w:rPr>
        <w:t>“</w:t>
      </w:r>
      <w:r w:rsidR="0008318F">
        <w:rPr>
          <w:bCs/>
        </w:rPr>
        <w:t>.</w:t>
      </w:r>
    </w:p>
    <w:p w14:paraId="21F29C85" w14:textId="77777777" w:rsidR="00641544" w:rsidRDefault="00641544"/>
    <w:p w14:paraId="736B6AB6" w14:textId="77777777" w:rsidR="009637F8" w:rsidRPr="008F4118" w:rsidRDefault="009637F8" w:rsidP="000E5073">
      <w:pPr>
        <w:pStyle w:val="bullets1leveltable"/>
        <w:numPr>
          <w:ilvl w:val="0"/>
          <w:numId w:val="0"/>
        </w:numPr>
        <w:spacing w:line="240" w:lineRule="auto"/>
        <w:ind w:firstLine="720"/>
        <w:jc w:val="center"/>
        <w:rPr>
          <w:i/>
          <w:iCs/>
        </w:rPr>
      </w:pPr>
    </w:p>
    <w:p w14:paraId="7AE9C47F" w14:textId="77777777" w:rsidR="006C5B0F" w:rsidRDefault="006C5B0F" w:rsidP="006C5B0F">
      <w:pPr>
        <w:spacing w:line="240" w:lineRule="auto"/>
        <w:ind w:firstLine="720"/>
        <w:rPr>
          <w:u w:val="single"/>
        </w:rPr>
      </w:pPr>
    </w:p>
    <w:p w14:paraId="75242A0E" w14:textId="77777777" w:rsidR="005A04F1" w:rsidRDefault="005A04F1"/>
    <w:p w14:paraId="076E46E9" w14:textId="77777777" w:rsidR="005A04F1" w:rsidRDefault="005A04F1"/>
    <w:p w14:paraId="2CA31ACF" w14:textId="77777777" w:rsidR="005A04F1" w:rsidRDefault="005A04F1"/>
    <w:p w14:paraId="08483997" w14:textId="77777777" w:rsidR="005A04F1" w:rsidRDefault="005A04F1"/>
    <w:p w14:paraId="55D606C8" w14:textId="77777777" w:rsidR="005A04F1" w:rsidRDefault="005A04F1">
      <w:r>
        <w:rPr>
          <w:noProof/>
          <w:lang w:val="en-US" w:eastAsia="en-US"/>
        </w:rPr>
        <w:lastRenderedPageBreak/>
        <w:drawing>
          <wp:inline distT="0" distB="0" distL="0" distR="0" wp14:anchorId="3D96858C" wp14:editId="528E21F4">
            <wp:extent cx="6332220" cy="7740226"/>
            <wp:effectExtent l="0" t="0" r="0" b="0"/>
            <wp:docPr id="2" name="Picture 2" descr="D:\JZ Documents\Desktop\logine 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Z Documents\Desktop\logine sche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74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17F3" w14:textId="77777777" w:rsidR="005A04F1" w:rsidRDefault="005A04F1" w:rsidP="005A04F1">
      <w:pPr>
        <w:pStyle w:val="bullets1leveltable"/>
        <w:numPr>
          <w:ilvl w:val="0"/>
          <w:numId w:val="0"/>
        </w:numPr>
        <w:spacing w:line="240" w:lineRule="auto"/>
        <w:ind w:firstLine="720"/>
        <w:jc w:val="center"/>
        <w:rPr>
          <w:i/>
          <w:iCs/>
        </w:rPr>
      </w:pPr>
      <w:r w:rsidRPr="000E5073">
        <w:t xml:space="preserve">3 pav. </w:t>
      </w:r>
      <w:r w:rsidRPr="000E5073">
        <w:rPr>
          <w:i/>
          <w:iCs/>
        </w:rPr>
        <w:t>Ugdymo karjerai stebėsenos rodiklių loginė schema</w:t>
      </w:r>
    </w:p>
    <w:p w14:paraId="39D69155" w14:textId="77777777" w:rsidR="005A04F1" w:rsidRDefault="005A04F1"/>
    <w:p w14:paraId="77922B5D" w14:textId="77777777" w:rsidR="000E5073" w:rsidRDefault="000E5073" w:rsidP="005A04F1">
      <w:pPr>
        <w:ind w:firstLine="0"/>
      </w:pPr>
    </w:p>
    <w:sectPr w:rsidR="000E5073" w:rsidSect="00E60D8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panose1 w:val="00000000000000000000"/>
    <w:charset w:val="BA"/>
    <w:family w:val="auto"/>
    <w:notTrueType/>
    <w:pitch w:val="variable"/>
    <w:sig w:usb0="00000001" w:usb1="00000000" w:usb2="00000000" w:usb3="00000000" w:csb0="0000008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85B4F"/>
    <w:multiLevelType w:val="hybridMultilevel"/>
    <w:tmpl w:val="998E465C"/>
    <w:lvl w:ilvl="0" w:tplc="B7C20D36">
      <w:start w:val="1"/>
      <w:numFmt w:val="bullet"/>
      <w:pStyle w:val="bullets1leveltable"/>
      <w:lvlText w:val="►"/>
      <w:lvlJc w:val="left"/>
      <w:pPr>
        <w:ind w:left="786" w:hanging="360"/>
      </w:pPr>
      <w:rPr>
        <w:rFonts w:ascii="Arial" w:hAnsi="Arial" w:hint="default"/>
        <w:color w:val="auto"/>
        <w:sz w:val="18"/>
      </w:rPr>
    </w:lvl>
    <w:lvl w:ilvl="1" w:tplc="04270003">
      <w:start w:val="1"/>
      <w:numFmt w:val="bullet"/>
      <w:lvlText w:val="•"/>
      <w:lvlJc w:val="left"/>
      <w:pPr>
        <w:ind w:left="872" w:hanging="360"/>
      </w:pPr>
      <w:rPr>
        <w:rFonts w:ascii="EYInterstate" w:hAnsi="EYInterstate" w:hint="default"/>
        <w:color w:val="auto"/>
        <w:sz w:val="32"/>
      </w:rPr>
    </w:lvl>
    <w:lvl w:ilvl="2" w:tplc="0427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 w16cid:durableId="93922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8C"/>
    <w:rsid w:val="0008318F"/>
    <w:rsid w:val="000E5073"/>
    <w:rsid w:val="00497F53"/>
    <w:rsid w:val="00516C9E"/>
    <w:rsid w:val="005563F0"/>
    <w:rsid w:val="005A04F1"/>
    <w:rsid w:val="00641544"/>
    <w:rsid w:val="00642D90"/>
    <w:rsid w:val="00677826"/>
    <w:rsid w:val="006C5B0F"/>
    <w:rsid w:val="00936A9E"/>
    <w:rsid w:val="009637F8"/>
    <w:rsid w:val="00BA3D5B"/>
    <w:rsid w:val="00E60D8C"/>
    <w:rsid w:val="00F55D8C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5F5"/>
  <w15:docId w15:val="{E9461B69-E685-482E-8845-F19D79A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0F"/>
    <w:pPr>
      <w:widowControl w:val="0"/>
      <w:autoSpaceDE w:val="0"/>
      <w:autoSpaceDN w:val="0"/>
      <w:adjustRightInd w:val="0"/>
      <w:spacing w:after="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7782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ullets1leveltable">
    <w:name w:val="bullets 1 level_table"/>
    <w:basedOn w:val="ListParagraph"/>
    <w:uiPriority w:val="99"/>
    <w:rsid w:val="000E5073"/>
    <w:pPr>
      <w:widowControl w:val="0"/>
      <w:numPr>
        <w:numId w:val="1"/>
      </w:numPr>
      <w:tabs>
        <w:tab w:val="num" w:pos="360"/>
      </w:tabs>
      <w:spacing w:after="0" w:line="360" w:lineRule="auto"/>
      <w:ind w:left="720" w:firstLine="425"/>
      <w:contextualSpacing w:val="0"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ru-RU"/>
    </w:rPr>
  </w:style>
  <w:style w:type="paragraph" w:styleId="ListParagraph">
    <w:name w:val="List Paragraph"/>
    <w:basedOn w:val="Normal"/>
    <w:uiPriority w:val="34"/>
    <w:qFormat/>
    <w:rsid w:val="000E507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F8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Lmitkc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Zaboriene</dc:creator>
  <cp:keywords/>
  <dc:description/>
  <cp:lastModifiedBy>Vitalija Paurienė</cp:lastModifiedBy>
  <cp:revision>2</cp:revision>
  <dcterms:created xsi:type="dcterms:W3CDTF">2023-08-24T12:16:00Z</dcterms:created>
  <dcterms:modified xsi:type="dcterms:W3CDTF">2023-08-24T12:16:00Z</dcterms:modified>
</cp:coreProperties>
</file>